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1A078" w14:textId="45490BF6" w:rsidR="009524F1" w:rsidRPr="009524F1" w:rsidRDefault="009524F1" w:rsidP="00155335">
      <w:pPr>
        <w:pStyle w:val="Rubrikkurs"/>
        <w:spacing w:before="0" w:after="0" w:line="280" w:lineRule="atLeast"/>
        <w:ind w:right="141"/>
        <w:rPr>
          <w:sz w:val="24"/>
        </w:rPr>
      </w:pPr>
      <w:r w:rsidRPr="009524F1">
        <w:rPr>
          <w:sz w:val="24"/>
        </w:rPr>
        <w:t xml:space="preserve">Kurslitteratur för RET A30, Retorik: Grundkurs, 30 </w:t>
      </w:r>
      <w:proofErr w:type="spellStart"/>
      <w:r w:rsidRPr="009524F1">
        <w:rPr>
          <w:sz w:val="24"/>
        </w:rPr>
        <w:t>hp</w:t>
      </w:r>
      <w:proofErr w:type="spellEnd"/>
      <w:r w:rsidRPr="009524F1">
        <w:rPr>
          <w:sz w:val="24"/>
        </w:rPr>
        <w:t xml:space="preserve">, </w:t>
      </w:r>
      <w:proofErr w:type="spellStart"/>
      <w:r w:rsidR="008C494C">
        <w:rPr>
          <w:sz w:val="24"/>
        </w:rPr>
        <w:t>vt</w:t>
      </w:r>
      <w:proofErr w:type="spellEnd"/>
      <w:r w:rsidR="008C494C">
        <w:rPr>
          <w:sz w:val="24"/>
        </w:rPr>
        <w:t xml:space="preserve"> 2025</w:t>
      </w:r>
    </w:p>
    <w:p w14:paraId="1645402F" w14:textId="77777777" w:rsidR="00AD6785" w:rsidRDefault="00AD6785" w:rsidP="009524F1">
      <w:pPr>
        <w:pStyle w:val="Default"/>
        <w:rPr>
          <w:rFonts w:eastAsiaTheme="minorEastAsia"/>
          <w:b/>
          <w:color w:val="auto"/>
          <w:lang w:eastAsia="ja-JP"/>
        </w:rPr>
      </w:pPr>
    </w:p>
    <w:p w14:paraId="3F55F6B5" w14:textId="393736FC" w:rsidR="009524F1" w:rsidRPr="00AD6785" w:rsidRDefault="009524F1" w:rsidP="009524F1">
      <w:pPr>
        <w:pStyle w:val="Default"/>
        <w:rPr>
          <w:rFonts w:eastAsiaTheme="minorEastAsia"/>
          <w:bCs/>
          <w:color w:val="auto"/>
          <w:lang w:eastAsia="ja-JP"/>
        </w:rPr>
      </w:pPr>
      <w:r w:rsidRPr="00AD6785">
        <w:rPr>
          <w:rFonts w:eastAsiaTheme="minorEastAsia"/>
          <w:bCs/>
          <w:color w:val="auto"/>
          <w:lang w:eastAsia="ja-JP"/>
        </w:rPr>
        <w:t xml:space="preserve">Institutionen för kommunikation och medier, Lunds universitet </w:t>
      </w:r>
    </w:p>
    <w:p w14:paraId="294FA498" w14:textId="6DA6F5F9" w:rsidR="009524F1" w:rsidRDefault="009524F1" w:rsidP="005F6EB6">
      <w:r w:rsidRPr="005F6EB6">
        <w:rPr>
          <w:rFonts w:eastAsiaTheme="minorEastAsia"/>
          <w:bCs/>
          <w:lang w:eastAsia="ja-JP"/>
        </w:rPr>
        <w:t xml:space="preserve">Fastställd av </w:t>
      </w:r>
      <w:r w:rsidR="00AD6785">
        <w:rPr>
          <w:rFonts w:eastAsiaTheme="minorEastAsia"/>
          <w:bCs/>
          <w:lang w:eastAsia="ja-JP"/>
        </w:rPr>
        <w:t>institutions</w:t>
      </w:r>
      <w:r w:rsidRPr="005F6EB6">
        <w:rPr>
          <w:rFonts w:eastAsiaTheme="minorEastAsia"/>
          <w:bCs/>
          <w:lang w:eastAsia="ja-JP"/>
        </w:rPr>
        <w:t xml:space="preserve">styrelsen den </w:t>
      </w:r>
      <w:r w:rsidR="00AD6785">
        <w:rPr>
          <w:rFonts w:eastAsiaTheme="minorEastAsia"/>
          <w:bCs/>
          <w:lang w:eastAsia="ja-JP"/>
        </w:rPr>
        <w:t>28 november 2024.</w:t>
      </w:r>
      <w:r w:rsidRPr="005F6EB6">
        <w:rPr>
          <w:rFonts w:eastAsiaTheme="minorEastAsia"/>
          <w:bCs/>
          <w:lang w:eastAsia="ja-JP"/>
        </w:rPr>
        <w:t xml:space="preserve"> </w:t>
      </w:r>
      <w:r w:rsidRPr="005F6EB6">
        <w:rPr>
          <w:rFonts w:eastAsiaTheme="minorEastAsia"/>
          <w:bCs/>
          <w:lang w:eastAsia="ja-JP"/>
        </w:rPr>
        <w:br/>
      </w:r>
    </w:p>
    <w:p w14:paraId="43C9FE95" w14:textId="77777777" w:rsidR="00481FCC" w:rsidRPr="009E6195" w:rsidRDefault="00481FCC" w:rsidP="005F6EB6"/>
    <w:p w14:paraId="6F6A222C" w14:textId="094F5E85" w:rsidR="009524F1" w:rsidRPr="009E6195" w:rsidRDefault="009524F1" w:rsidP="009524F1">
      <w:pPr>
        <w:pStyle w:val="Rubrikkurs"/>
        <w:spacing w:before="0" w:line="280" w:lineRule="atLeast"/>
        <w:ind w:right="141"/>
        <w:rPr>
          <w:sz w:val="24"/>
        </w:rPr>
      </w:pPr>
      <w:r w:rsidRPr="009E6195">
        <w:rPr>
          <w:sz w:val="24"/>
        </w:rPr>
        <w:t xml:space="preserve">Delkurs 1. Retoriska perspektiv (7,5 </w:t>
      </w:r>
      <w:proofErr w:type="spellStart"/>
      <w:r w:rsidRPr="009E6195">
        <w:rPr>
          <w:sz w:val="24"/>
        </w:rPr>
        <w:t>hp</w:t>
      </w:r>
      <w:proofErr w:type="spellEnd"/>
      <w:r w:rsidRPr="009E6195">
        <w:rPr>
          <w:sz w:val="24"/>
        </w:rPr>
        <w:t>)</w:t>
      </w:r>
    </w:p>
    <w:p w14:paraId="5547F10F" w14:textId="77777777" w:rsidR="004A72B9" w:rsidRPr="00EB01A2" w:rsidRDefault="004A72B9" w:rsidP="004A72B9">
      <w:pPr>
        <w:widowControl w:val="0"/>
        <w:autoSpaceDE w:val="0"/>
        <w:autoSpaceDN w:val="0"/>
        <w:adjustRightInd w:val="0"/>
        <w:snapToGrid w:val="0"/>
      </w:pPr>
      <w:r w:rsidRPr="00D403F6">
        <w:rPr>
          <w:i/>
          <w:iCs/>
        </w:rPr>
        <w:t xml:space="preserve">Ad </w:t>
      </w:r>
      <w:proofErr w:type="spellStart"/>
      <w:r w:rsidRPr="00D403F6">
        <w:rPr>
          <w:i/>
          <w:iCs/>
        </w:rPr>
        <w:t>Herennium</w:t>
      </w:r>
      <w:proofErr w:type="spellEnd"/>
      <w:r w:rsidRPr="00D403F6">
        <w:t xml:space="preserve">. Övers. Birger Bergh. </w:t>
      </w:r>
      <w:r w:rsidRPr="00EB01A2">
        <w:t xml:space="preserve">Åstorp: </w:t>
      </w:r>
      <w:proofErr w:type="spellStart"/>
      <w:r w:rsidRPr="00EB01A2">
        <w:t>Rhetor</w:t>
      </w:r>
      <w:proofErr w:type="spellEnd"/>
      <w:r w:rsidRPr="00EB01A2">
        <w:t xml:space="preserve"> förlag</w:t>
      </w:r>
      <w:r>
        <w:t>, 2005. U</w:t>
      </w:r>
      <w:r w:rsidRPr="00EB01A2">
        <w:t>tdrag</w:t>
      </w:r>
      <w:r>
        <w:t>:</w:t>
      </w:r>
      <w:r w:rsidRPr="00EB01A2">
        <w:t xml:space="preserve"> I.1–16. [10 s.]</w:t>
      </w:r>
    </w:p>
    <w:p w14:paraId="43F79E1F" w14:textId="77777777" w:rsidR="004A72B9" w:rsidRDefault="004A72B9" w:rsidP="004A72B9">
      <w:pPr>
        <w:pStyle w:val="Littlista"/>
        <w:spacing w:line="240" w:lineRule="auto"/>
        <w:ind w:left="425" w:right="141" w:hanging="425"/>
      </w:pPr>
      <w:r w:rsidRPr="00EB01A2">
        <w:t xml:space="preserve">Aristoteles. </w:t>
      </w:r>
      <w:r w:rsidRPr="00EB01A2">
        <w:rPr>
          <w:i/>
          <w:iCs/>
        </w:rPr>
        <w:t xml:space="preserve">Retoriken. </w:t>
      </w:r>
      <w:r>
        <w:t xml:space="preserve">Utdrag: </w:t>
      </w:r>
      <w:r w:rsidRPr="00EB01A2">
        <w:t>”Introduktion” av Janne Lindqvist, s. 31–37, 40–43</w:t>
      </w:r>
      <w:r>
        <w:t>; samt</w:t>
      </w:r>
      <w:r w:rsidRPr="00EB01A2">
        <w:t xml:space="preserve"> 1.1–1.4.13 (1354a–1360b</w:t>
      </w:r>
      <w:r>
        <w:t>,</w:t>
      </w:r>
      <w:r w:rsidRPr="00EB01A2">
        <w:t xml:space="preserve"> s. 65–77</w:t>
      </w:r>
      <w:r>
        <w:t>)</w:t>
      </w:r>
      <w:r w:rsidRPr="00EB01A2">
        <w:rPr>
          <w:lang w:eastAsia="en-US"/>
        </w:rPr>
        <w:t>; 3.1.1–3.2.4 (1403b–1404b</w:t>
      </w:r>
      <w:r>
        <w:rPr>
          <w:lang w:eastAsia="en-US"/>
        </w:rPr>
        <w:t xml:space="preserve">; s. 187–189). </w:t>
      </w:r>
      <w:r w:rsidRPr="00EB01A2">
        <w:t>Ödåkra: Retorikförlaget, 20</w:t>
      </w:r>
      <w:r>
        <w:t>12</w:t>
      </w:r>
      <w:r w:rsidRPr="00EB01A2">
        <w:t>. [</w:t>
      </w:r>
      <w:r>
        <w:t>27</w:t>
      </w:r>
      <w:r w:rsidRPr="00EB01A2">
        <w:t xml:space="preserve"> s.]</w:t>
      </w:r>
    </w:p>
    <w:p w14:paraId="726A53C0" w14:textId="77777777" w:rsidR="001A0B04" w:rsidRPr="008C494C" w:rsidRDefault="004A72B9" w:rsidP="001A0B04">
      <w:pPr>
        <w:pStyle w:val="Littlista"/>
        <w:spacing w:line="240" w:lineRule="auto"/>
        <w:ind w:left="425" w:right="141" w:hanging="425"/>
        <w:rPr>
          <w:lang w:val="en-GB"/>
        </w:rPr>
      </w:pPr>
      <w:r w:rsidRPr="00EB01A2">
        <w:t xml:space="preserve">Cicero, Marcus </w:t>
      </w:r>
      <w:proofErr w:type="spellStart"/>
      <w:r w:rsidRPr="00EB01A2">
        <w:t>Tullius</w:t>
      </w:r>
      <w:proofErr w:type="spellEnd"/>
      <w:r w:rsidRPr="00EB01A2">
        <w:t xml:space="preserve">. </w:t>
      </w:r>
      <w:r w:rsidRPr="00EB01A2">
        <w:rPr>
          <w:i/>
          <w:iCs/>
        </w:rPr>
        <w:t xml:space="preserve">De </w:t>
      </w:r>
      <w:proofErr w:type="spellStart"/>
      <w:r w:rsidRPr="00EB01A2">
        <w:rPr>
          <w:i/>
          <w:iCs/>
        </w:rPr>
        <w:t>oratore</w:t>
      </w:r>
      <w:proofErr w:type="spellEnd"/>
      <w:r w:rsidRPr="00EB01A2">
        <w:rPr>
          <w:i/>
          <w:iCs/>
        </w:rPr>
        <w:t xml:space="preserve"> – om talaren. </w:t>
      </w:r>
      <w:r w:rsidRPr="00EB01A2">
        <w:rPr>
          <w:lang w:eastAsia="en-US"/>
        </w:rPr>
        <w:t>Övers. Birger Bergh &amp;</w:t>
      </w:r>
      <w:r>
        <w:rPr>
          <w:lang w:eastAsia="en-US"/>
        </w:rPr>
        <w:t xml:space="preserve"> </w:t>
      </w:r>
      <w:r w:rsidRPr="00EB01A2">
        <w:rPr>
          <w:lang w:eastAsia="en-US"/>
        </w:rPr>
        <w:t>Anders Piltz.</w:t>
      </w:r>
      <w:r>
        <w:rPr>
          <w:lang w:eastAsia="en-US"/>
        </w:rPr>
        <w:t xml:space="preserve"> </w:t>
      </w:r>
      <w:r w:rsidRPr="00EB01A2">
        <w:rPr>
          <w:lang w:eastAsia="en-US"/>
        </w:rPr>
        <w:t>Ödåkra: Retorikförlaget</w:t>
      </w:r>
      <w:r w:rsidRPr="00EB01A2">
        <w:t>, 2008–2009</w:t>
      </w:r>
      <w:r>
        <w:t xml:space="preserve">. </w:t>
      </w:r>
      <w:proofErr w:type="spellStart"/>
      <w:r w:rsidRPr="008C494C">
        <w:rPr>
          <w:lang w:val="en-GB"/>
        </w:rPr>
        <w:t>Utdrag</w:t>
      </w:r>
      <w:proofErr w:type="spellEnd"/>
      <w:r w:rsidRPr="008C494C">
        <w:rPr>
          <w:lang w:val="en-GB"/>
        </w:rPr>
        <w:t>:</w:t>
      </w:r>
      <w:r w:rsidRPr="008C494C">
        <w:rPr>
          <w:i/>
          <w:iCs/>
          <w:lang w:val="en-GB"/>
        </w:rPr>
        <w:t xml:space="preserve"> </w:t>
      </w:r>
      <w:r w:rsidRPr="008C494C">
        <w:rPr>
          <w:lang w:val="en-GB"/>
        </w:rPr>
        <w:t>I.1–34, 106–159 (s. 27–37, 60–75); II.73–99 (s. 38–47), III.52–73 (s. 28–35). [80 s.]</w:t>
      </w:r>
    </w:p>
    <w:p w14:paraId="6862C7B9" w14:textId="77777777" w:rsidR="001A0B04" w:rsidRDefault="004A72B9" w:rsidP="001A0B04">
      <w:pPr>
        <w:pStyle w:val="Littlista"/>
        <w:spacing w:line="240" w:lineRule="auto"/>
        <w:ind w:left="425" w:right="141" w:hanging="425"/>
      </w:pPr>
      <w:r w:rsidRPr="00713C9A">
        <w:rPr>
          <w:lang w:val="en-US"/>
        </w:rPr>
        <w:t xml:space="preserve">Crowley, Sharon </w:t>
      </w:r>
      <w:proofErr w:type="spellStart"/>
      <w:r w:rsidRPr="00713C9A">
        <w:rPr>
          <w:lang w:val="en-US"/>
        </w:rPr>
        <w:t>och</w:t>
      </w:r>
      <w:proofErr w:type="spellEnd"/>
      <w:r w:rsidRPr="00713C9A">
        <w:rPr>
          <w:lang w:val="en-US"/>
        </w:rPr>
        <w:t xml:space="preserve"> Debra Hawhee.</w:t>
      </w:r>
      <w:r w:rsidRPr="00713C9A">
        <w:rPr>
          <w:b/>
          <w:lang w:val="en-US"/>
        </w:rPr>
        <w:t xml:space="preserve"> </w:t>
      </w:r>
      <w:r w:rsidRPr="00713C9A">
        <w:rPr>
          <w:i/>
          <w:lang w:val="en-US"/>
        </w:rPr>
        <w:t>Ancient Rhetorics för Contemporary Students,</w:t>
      </w:r>
      <w:r w:rsidRPr="00713C9A">
        <w:rPr>
          <w:lang w:val="en-US"/>
        </w:rPr>
        <w:t xml:space="preserve"> 5 </w:t>
      </w:r>
      <w:proofErr w:type="spellStart"/>
      <w:r w:rsidRPr="00713C9A">
        <w:rPr>
          <w:lang w:val="en-US"/>
        </w:rPr>
        <w:t>uppl</w:t>
      </w:r>
      <w:proofErr w:type="spellEnd"/>
      <w:r w:rsidRPr="00713C9A">
        <w:rPr>
          <w:lang w:val="en-US"/>
        </w:rPr>
        <w:t xml:space="preserve">. </w:t>
      </w:r>
      <w:r w:rsidRPr="00EB01A2">
        <w:t>Boston et al.: Pearson, 2012</w:t>
      </w:r>
      <w:r>
        <w:t>. Utdrag:</w:t>
      </w:r>
      <w:r w:rsidRPr="00EB01A2">
        <w:t xml:space="preserve"> kap. 9 (s. 222–243). [22 s.]</w:t>
      </w:r>
    </w:p>
    <w:p w14:paraId="1A028D0E" w14:textId="77777777" w:rsidR="001A0B04" w:rsidRDefault="004A72B9" w:rsidP="001A0B04">
      <w:pPr>
        <w:pStyle w:val="Littlista"/>
        <w:spacing w:line="240" w:lineRule="auto"/>
        <w:ind w:left="425" w:right="141" w:hanging="425"/>
      </w:pPr>
      <w:proofErr w:type="spellStart"/>
      <w:r w:rsidRPr="00EB01A2">
        <w:t>Iordanoglou</w:t>
      </w:r>
      <w:proofErr w:type="spellEnd"/>
      <w:r w:rsidRPr="00EB01A2">
        <w:t xml:space="preserve">, </w:t>
      </w:r>
      <w:proofErr w:type="spellStart"/>
      <w:r w:rsidRPr="00EB01A2">
        <w:t>Dimitrios</w:t>
      </w:r>
      <w:proofErr w:type="spellEnd"/>
      <w:r w:rsidRPr="00EB01A2">
        <w:t xml:space="preserve">. </w:t>
      </w:r>
      <w:r w:rsidRPr="00EB01A2">
        <w:rPr>
          <w:i/>
          <w:iCs/>
        </w:rPr>
        <w:t>Sofisterna.</w:t>
      </w:r>
      <w:r w:rsidRPr="004A72B9">
        <w:t xml:space="preserve"> </w:t>
      </w:r>
      <w:r w:rsidRPr="00EB01A2">
        <w:t>Stockholm: Ruin</w:t>
      </w:r>
      <w:r w:rsidRPr="004A72B9">
        <w:t xml:space="preserve">, 2017. Utdrag: </w:t>
      </w:r>
      <w:r w:rsidRPr="00EB01A2">
        <w:t>”Lovtal över Helena”</w:t>
      </w:r>
      <w:r>
        <w:t xml:space="preserve"> (</w:t>
      </w:r>
      <w:r w:rsidRPr="004A72B9">
        <w:t>s.</w:t>
      </w:r>
      <w:r w:rsidRPr="00EB01A2">
        <w:t xml:space="preserve"> 38</w:t>
      </w:r>
      <w:r w:rsidRPr="004A72B9">
        <w:t>–</w:t>
      </w:r>
      <w:r w:rsidRPr="00EB01A2">
        <w:t>42</w:t>
      </w:r>
      <w:r w:rsidRPr="004A72B9">
        <w:t xml:space="preserve">), </w:t>
      </w:r>
      <w:r w:rsidRPr="00EB01A2">
        <w:t>”</w:t>
      </w:r>
      <w:proofErr w:type="spellStart"/>
      <w:r w:rsidRPr="00EB01A2">
        <w:t>Dissoi</w:t>
      </w:r>
      <w:proofErr w:type="spellEnd"/>
      <w:r w:rsidRPr="00EB01A2">
        <w:t xml:space="preserve"> </w:t>
      </w:r>
      <w:proofErr w:type="spellStart"/>
      <w:r w:rsidRPr="00EB01A2">
        <w:t>Logoi</w:t>
      </w:r>
      <w:proofErr w:type="spellEnd"/>
      <w:r w:rsidRPr="00EB01A2">
        <w:t>”</w:t>
      </w:r>
      <w:r>
        <w:t xml:space="preserve"> (s. </w:t>
      </w:r>
      <w:r w:rsidRPr="004A72B9">
        <w:t>153–165). [18 s.]</w:t>
      </w:r>
    </w:p>
    <w:p w14:paraId="37E74B94" w14:textId="77777777" w:rsidR="001A0B04" w:rsidRDefault="004A72B9" w:rsidP="001A0B04">
      <w:pPr>
        <w:pStyle w:val="Littlista"/>
        <w:spacing w:line="240" w:lineRule="auto"/>
        <w:ind w:left="425" w:right="141" w:hanging="425"/>
        <w:rPr>
          <w:lang w:val="en-US"/>
        </w:rPr>
      </w:pPr>
      <w:proofErr w:type="spellStart"/>
      <w:r w:rsidRPr="00EB01A2">
        <w:t>Hellspong</w:t>
      </w:r>
      <w:proofErr w:type="spellEnd"/>
      <w:r w:rsidRPr="00EB01A2">
        <w:t xml:space="preserve">, Lennart. ”Hur universell är retoriken?”. I </w:t>
      </w:r>
      <w:r w:rsidRPr="00EB01A2">
        <w:rPr>
          <w:i/>
          <w:iCs/>
        </w:rPr>
        <w:t xml:space="preserve">Språk som formar </w:t>
      </w:r>
      <w:proofErr w:type="spellStart"/>
      <w:r w:rsidRPr="00EB01A2">
        <w:rPr>
          <w:i/>
          <w:iCs/>
        </w:rPr>
        <w:t>vär</w:t>
      </w:r>
      <w:proofErr w:type="spellEnd"/>
      <w:r w:rsidRPr="00EB01A2">
        <w:rPr>
          <w:i/>
          <w:iCs/>
        </w:rPr>
        <w:t>(l)den. Festskrift till Christer Laurén på 60-årsdagen</w:t>
      </w:r>
      <w:r w:rsidRPr="00EB01A2">
        <w:t>. Red. Siv Björklund, Merja Koskela och Marianne Nordman</w:t>
      </w:r>
      <w:r>
        <w:t>, 99–109.</w:t>
      </w:r>
      <w:r w:rsidRPr="00EB01A2">
        <w:t xml:space="preserve"> </w:t>
      </w:r>
      <w:r w:rsidRPr="004A72B9">
        <w:rPr>
          <w:lang w:val="en-US"/>
        </w:rPr>
        <w:t xml:space="preserve">Vaasa: </w:t>
      </w:r>
      <w:proofErr w:type="spellStart"/>
      <w:r w:rsidRPr="004A72B9">
        <w:rPr>
          <w:lang w:val="en-US"/>
        </w:rPr>
        <w:t>Vaasan</w:t>
      </w:r>
      <w:proofErr w:type="spellEnd"/>
      <w:r w:rsidRPr="004A72B9">
        <w:rPr>
          <w:lang w:val="en-US"/>
        </w:rPr>
        <w:t xml:space="preserve"> </w:t>
      </w:r>
      <w:proofErr w:type="spellStart"/>
      <w:r w:rsidRPr="004A72B9">
        <w:rPr>
          <w:lang w:val="en-US"/>
        </w:rPr>
        <w:t>yliopiston</w:t>
      </w:r>
      <w:proofErr w:type="spellEnd"/>
      <w:r w:rsidRPr="004A72B9">
        <w:rPr>
          <w:lang w:val="en-US"/>
        </w:rPr>
        <w:t xml:space="preserve"> </w:t>
      </w:r>
      <w:proofErr w:type="spellStart"/>
      <w:r w:rsidRPr="004A72B9">
        <w:rPr>
          <w:lang w:val="en-US"/>
        </w:rPr>
        <w:t>julkaisuja</w:t>
      </w:r>
      <w:proofErr w:type="spellEnd"/>
      <w:r w:rsidRPr="004A72B9">
        <w:rPr>
          <w:lang w:val="en-US"/>
        </w:rPr>
        <w:t>, 2000. [10 s.]</w:t>
      </w:r>
    </w:p>
    <w:p w14:paraId="65F94157" w14:textId="77777777" w:rsidR="001A0B04" w:rsidRDefault="004A72B9" w:rsidP="001A0B04">
      <w:pPr>
        <w:pStyle w:val="Littlista"/>
        <w:spacing w:line="240" w:lineRule="auto"/>
        <w:ind w:left="425" w:right="141" w:hanging="425"/>
        <w:rPr>
          <w:lang w:val="en-US" w:eastAsia="en-US"/>
        </w:rPr>
      </w:pPr>
      <w:r w:rsidRPr="004A72B9">
        <w:rPr>
          <w:lang w:val="en-US" w:eastAsia="en-US"/>
        </w:rPr>
        <w:t xml:space="preserve">Herrick, James A. </w:t>
      </w:r>
      <w:r w:rsidRPr="004A72B9">
        <w:rPr>
          <w:i/>
          <w:iCs/>
          <w:lang w:val="en-US" w:eastAsia="en-US"/>
        </w:rPr>
        <w:t>The History and Theory of Rhetoric: An introduction.</w:t>
      </w:r>
      <w:r w:rsidRPr="004A72B9">
        <w:rPr>
          <w:lang w:val="en-US" w:eastAsia="en-US"/>
        </w:rPr>
        <w:t xml:space="preserve"> 5</w:t>
      </w:r>
      <w:r w:rsidRPr="004A72B9">
        <w:rPr>
          <w:lang w:val="en-US"/>
        </w:rPr>
        <w:t xml:space="preserve"> </w:t>
      </w:r>
      <w:proofErr w:type="spellStart"/>
      <w:r w:rsidRPr="004A72B9">
        <w:rPr>
          <w:lang w:val="en-US" w:eastAsia="en-US"/>
        </w:rPr>
        <w:t>uppl</w:t>
      </w:r>
      <w:proofErr w:type="spellEnd"/>
      <w:r w:rsidRPr="004A72B9">
        <w:rPr>
          <w:lang w:val="en-US" w:eastAsia="en-US"/>
        </w:rPr>
        <w:t xml:space="preserve">. Milton Park &amp; New York, NY: Routledge, 2016. </w:t>
      </w:r>
      <w:proofErr w:type="spellStart"/>
      <w:r w:rsidRPr="004A72B9">
        <w:rPr>
          <w:lang w:val="en-US" w:eastAsia="en-US"/>
        </w:rPr>
        <w:t>Utdrag</w:t>
      </w:r>
      <w:proofErr w:type="spellEnd"/>
      <w:r w:rsidRPr="004A72B9">
        <w:rPr>
          <w:lang w:val="en-US" w:eastAsia="en-US"/>
        </w:rPr>
        <w:t>: s. 30–42, 51–67, 69–78, 89–95, 99–105. [54 s.]</w:t>
      </w:r>
    </w:p>
    <w:p w14:paraId="6D00DF65" w14:textId="77777777" w:rsidR="001A0B04" w:rsidRDefault="004A72B9" w:rsidP="001A0B04">
      <w:pPr>
        <w:pStyle w:val="Littlista"/>
        <w:spacing w:line="240" w:lineRule="auto"/>
        <w:ind w:left="425" w:right="141" w:hanging="425"/>
        <w:rPr>
          <w:lang w:eastAsia="en-US"/>
        </w:rPr>
      </w:pPr>
      <w:r w:rsidRPr="004A72B9">
        <w:rPr>
          <w:lang w:val="en-US" w:eastAsia="en-US"/>
        </w:rPr>
        <w:t xml:space="preserve">Katula, Richard A., Murphy, James </w:t>
      </w:r>
      <w:proofErr w:type="gramStart"/>
      <w:r w:rsidRPr="004A72B9">
        <w:rPr>
          <w:lang w:val="en-US" w:eastAsia="en-US"/>
        </w:rPr>
        <w:t>J. ”The</w:t>
      </w:r>
      <w:proofErr w:type="gramEnd"/>
      <w:r w:rsidRPr="004A72B9">
        <w:rPr>
          <w:lang w:val="en-US" w:eastAsia="en-US"/>
        </w:rPr>
        <w:t xml:space="preserve"> sophists and rhetorical consciousness”. I </w:t>
      </w:r>
      <w:proofErr w:type="gramStart"/>
      <w:r w:rsidRPr="004A72B9">
        <w:rPr>
          <w:i/>
          <w:iCs/>
          <w:lang w:val="en-US" w:eastAsia="en-US"/>
        </w:rPr>
        <w:t>A</w:t>
      </w:r>
      <w:proofErr w:type="gramEnd"/>
      <w:r w:rsidRPr="004A72B9">
        <w:rPr>
          <w:i/>
          <w:iCs/>
          <w:lang w:val="en-US" w:eastAsia="en-US"/>
        </w:rPr>
        <w:t xml:space="preserve"> synoptic history of classical rhetoric.</w:t>
      </w:r>
      <w:r w:rsidRPr="004A72B9">
        <w:rPr>
          <w:lang w:val="en-US" w:eastAsia="en-US"/>
        </w:rPr>
        <w:t xml:space="preserve"> Milton Park &amp; New York: Routledge</w:t>
      </w:r>
      <w:r w:rsidR="00C319B1">
        <w:rPr>
          <w:lang w:val="en-US" w:eastAsia="en-US"/>
        </w:rPr>
        <w:t>, 2003.</w:t>
      </w:r>
      <w:r w:rsidRPr="004A72B9">
        <w:rPr>
          <w:lang w:val="en-US" w:eastAsia="en-US"/>
        </w:rPr>
        <w:t xml:space="preserve"> </w:t>
      </w:r>
      <w:r w:rsidRPr="00A43F59">
        <w:rPr>
          <w:lang w:eastAsia="en-US"/>
        </w:rPr>
        <w:t>Utdrag: s. 17–37. [21 s.]</w:t>
      </w:r>
    </w:p>
    <w:p w14:paraId="72F3ACA0" w14:textId="77777777" w:rsidR="001A0B04" w:rsidRDefault="004A72B9" w:rsidP="001A0B04">
      <w:pPr>
        <w:pStyle w:val="Littlista"/>
        <w:spacing w:line="240" w:lineRule="auto"/>
        <w:ind w:left="425" w:right="141" w:hanging="425"/>
        <w:rPr>
          <w:lang w:eastAsia="en-US"/>
        </w:rPr>
      </w:pPr>
      <w:r w:rsidRPr="006C2975">
        <w:rPr>
          <w:lang w:eastAsia="en-US"/>
        </w:rPr>
        <w:t>Platon ”</w:t>
      </w:r>
      <w:proofErr w:type="spellStart"/>
      <w:r w:rsidRPr="006C2975">
        <w:rPr>
          <w:lang w:eastAsia="en-US"/>
        </w:rPr>
        <w:t>Gorgias</w:t>
      </w:r>
      <w:proofErr w:type="spellEnd"/>
      <w:r w:rsidRPr="006C2975">
        <w:rPr>
          <w:lang w:eastAsia="en-US"/>
        </w:rPr>
        <w:t xml:space="preserve">” i Stolpe, Jan (övers.). </w:t>
      </w:r>
      <w:r w:rsidRPr="00EB01A2">
        <w:rPr>
          <w:i/>
          <w:iCs/>
          <w:lang w:eastAsia="en-US"/>
        </w:rPr>
        <w:t>Platon: Skrifter 1</w:t>
      </w:r>
      <w:r>
        <w:rPr>
          <w:i/>
          <w:iCs/>
          <w:lang w:eastAsia="en-US"/>
        </w:rPr>
        <w:t>,</w:t>
      </w:r>
      <w:r>
        <w:rPr>
          <w:lang w:eastAsia="en-US"/>
        </w:rPr>
        <w:t xml:space="preserve"> 307–427.</w:t>
      </w:r>
      <w:r w:rsidRPr="00EB01A2">
        <w:rPr>
          <w:lang w:eastAsia="en-US"/>
        </w:rPr>
        <w:t xml:space="preserve"> Stockholm: Atlantis, 2000</w:t>
      </w:r>
      <w:r>
        <w:rPr>
          <w:lang w:eastAsia="en-US"/>
        </w:rPr>
        <w:t>. [28 s.]</w:t>
      </w:r>
    </w:p>
    <w:p w14:paraId="59CEE389" w14:textId="46A2035D" w:rsidR="001A0B04" w:rsidRDefault="001A0B04" w:rsidP="001A0B04">
      <w:pPr>
        <w:pStyle w:val="Littlista"/>
        <w:spacing w:line="240" w:lineRule="auto"/>
        <w:ind w:left="425" w:right="141" w:hanging="425"/>
      </w:pPr>
      <w:proofErr w:type="spellStart"/>
      <w:r w:rsidRPr="00C414EA">
        <w:t>Kjeldsen</w:t>
      </w:r>
      <w:proofErr w:type="spellEnd"/>
      <w:r w:rsidRPr="00C414EA">
        <w:t xml:space="preserve">, Jens E. </w:t>
      </w:r>
      <w:r w:rsidRPr="00C414EA">
        <w:rPr>
          <w:i/>
          <w:iCs/>
        </w:rPr>
        <w:t>Retorik idag. Introduktion till modern retorikteori.</w:t>
      </w:r>
      <w:r w:rsidRPr="00C414EA">
        <w:t xml:space="preserve"> Lund: Studentlitteratur, 2008. Utdrag: kap. 1 (s. 13–25). [13 s.]</w:t>
      </w:r>
    </w:p>
    <w:p w14:paraId="3FC4AA1C" w14:textId="77777777" w:rsidR="001A0B04" w:rsidRDefault="004A72B9" w:rsidP="001A0B04">
      <w:pPr>
        <w:pStyle w:val="Littlista"/>
        <w:spacing w:line="240" w:lineRule="auto"/>
        <w:ind w:left="425" w:right="141" w:hanging="425"/>
      </w:pPr>
      <w:r w:rsidRPr="00EB01A2">
        <w:t xml:space="preserve">Lindqvist, Janne. </w:t>
      </w:r>
      <w:r w:rsidRPr="00EB01A2">
        <w:rPr>
          <w:i/>
          <w:iCs/>
        </w:rPr>
        <w:t>Klassisk retorik för vår tid.</w:t>
      </w:r>
      <w:r w:rsidRPr="00EB01A2">
        <w:t xml:space="preserve"> 2 uppl. Lund: Studentlitteratur, 2016</w:t>
      </w:r>
      <w:r>
        <w:t>. Utdrag: samordnas med delkurs 2 och 3.</w:t>
      </w:r>
      <w:r w:rsidRPr="00EB01A2">
        <w:t xml:space="preserve"> [250 s.]</w:t>
      </w:r>
    </w:p>
    <w:p w14:paraId="32BB4A04" w14:textId="77777777" w:rsidR="001A0B04" w:rsidRDefault="004A72B9" w:rsidP="001A0B04">
      <w:pPr>
        <w:pStyle w:val="Littlista"/>
        <w:spacing w:line="240" w:lineRule="auto"/>
        <w:ind w:left="425" w:right="141" w:hanging="425"/>
      </w:pPr>
      <w:proofErr w:type="spellStart"/>
      <w:r w:rsidRPr="00EB01A2">
        <w:t>Quintilianus</w:t>
      </w:r>
      <w:proofErr w:type="spellEnd"/>
      <w:r w:rsidRPr="00EB01A2">
        <w:t xml:space="preserve">, Marcus </w:t>
      </w:r>
      <w:proofErr w:type="spellStart"/>
      <w:r w:rsidRPr="00EB01A2">
        <w:t>Fabius</w:t>
      </w:r>
      <w:proofErr w:type="spellEnd"/>
      <w:r w:rsidRPr="00EB01A2">
        <w:t xml:space="preserve">. </w:t>
      </w:r>
      <w:r w:rsidRPr="00EB01A2">
        <w:rPr>
          <w:i/>
          <w:iCs/>
        </w:rPr>
        <w:t>Den fulländade talaren</w:t>
      </w:r>
      <w:r w:rsidRPr="00EB01A2">
        <w:t xml:space="preserve">. Övers. Bengt Ellenberger. </w:t>
      </w:r>
      <w:r w:rsidRPr="00A43F59">
        <w:t>Stockholm: Wahlström &amp; Widstrand, 2002. Utdrag: s. 17–27, 70–77, 124–129. [25 s.]</w:t>
      </w:r>
    </w:p>
    <w:p w14:paraId="7842DB9E" w14:textId="77777777" w:rsidR="001A0B04" w:rsidRDefault="004A72B9" w:rsidP="001A0B04">
      <w:pPr>
        <w:pStyle w:val="Littlista"/>
        <w:spacing w:line="240" w:lineRule="auto"/>
        <w:ind w:left="425" w:right="141" w:hanging="425"/>
      </w:pPr>
      <w:r w:rsidRPr="00EB01A2">
        <w:t>Rosengren, Mats. ”Doxa och den nya Retorikens Kunskapssyn”</w:t>
      </w:r>
      <w:r>
        <w:t>.</w:t>
      </w:r>
      <w:r w:rsidRPr="00EB01A2">
        <w:t xml:space="preserve"> </w:t>
      </w:r>
      <w:proofErr w:type="spellStart"/>
      <w:r w:rsidRPr="00EB01A2">
        <w:rPr>
          <w:i/>
          <w:iCs/>
        </w:rPr>
        <w:t>Rhetorica</w:t>
      </w:r>
      <w:proofErr w:type="spellEnd"/>
      <w:r w:rsidRPr="00EB01A2">
        <w:rPr>
          <w:i/>
          <w:iCs/>
        </w:rPr>
        <w:t xml:space="preserve"> </w:t>
      </w:r>
      <w:proofErr w:type="spellStart"/>
      <w:r w:rsidRPr="00EB01A2">
        <w:rPr>
          <w:i/>
          <w:iCs/>
        </w:rPr>
        <w:t>Scandinavica</w:t>
      </w:r>
      <w:proofErr w:type="spellEnd"/>
      <w:r w:rsidRPr="00EB01A2">
        <w:t xml:space="preserve"> 8</w:t>
      </w:r>
      <w:r>
        <w:t xml:space="preserve"> (1998): </w:t>
      </w:r>
      <w:r w:rsidRPr="00EB01A2">
        <w:t>10–17</w:t>
      </w:r>
      <w:r>
        <w:t>.</w:t>
      </w:r>
      <w:r w:rsidRPr="00EB01A2">
        <w:t xml:space="preserve"> [7 s.]</w:t>
      </w:r>
    </w:p>
    <w:p w14:paraId="75176DE6" w14:textId="77777777" w:rsidR="001A0B04" w:rsidRDefault="004A72B9" w:rsidP="001A0B04">
      <w:pPr>
        <w:pStyle w:val="Littlista"/>
        <w:spacing w:line="240" w:lineRule="auto"/>
        <w:ind w:left="425" w:right="141" w:hanging="425"/>
      </w:pPr>
      <w:proofErr w:type="spellStart"/>
      <w:r w:rsidRPr="00EB01A2">
        <w:t>Sigrell</w:t>
      </w:r>
      <w:proofErr w:type="spellEnd"/>
      <w:r w:rsidRPr="00EB01A2">
        <w:t>, Anders. ”Retorik och filosofi – en nödvändig konflikt?</w:t>
      </w:r>
      <w:r>
        <w:t>”</w:t>
      </w:r>
      <w:r w:rsidRPr="00EB01A2">
        <w:t xml:space="preserve">. </w:t>
      </w:r>
      <w:r w:rsidRPr="00EB01A2">
        <w:rPr>
          <w:i/>
          <w:iCs/>
        </w:rPr>
        <w:t>Filosofisk tidskrift</w:t>
      </w:r>
      <w:r w:rsidRPr="00EB01A2">
        <w:t xml:space="preserve"> 23</w:t>
      </w:r>
      <w:r>
        <w:t>,</w:t>
      </w:r>
      <w:r w:rsidRPr="00EB01A2">
        <w:t xml:space="preserve"> nr 4</w:t>
      </w:r>
      <w:r>
        <w:t xml:space="preserve"> (2002):</w:t>
      </w:r>
      <w:r w:rsidRPr="00EB01A2">
        <w:t xml:space="preserve"> 32–45</w:t>
      </w:r>
      <w:r>
        <w:t>.</w:t>
      </w:r>
      <w:r w:rsidRPr="00EB01A2">
        <w:t xml:space="preserve"> [14 s</w:t>
      </w:r>
      <w:r>
        <w:t>.</w:t>
      </w:r>
      <w:r w:rsidRPr="00EB01A2">
        <w:t>]</w:t>
      </w:r>
    </w:p>
    <w:p w14:paraId="2A079EDA" w14:textId="77777777" w:rsidR="001A0B04" w:rsidRDefault="001A0B04" w:rsidP="004A72B9">
      <w:pPr>
        <w:widowControl w:val="0"/>
        <w:autoSpaceDE w:val="0"/>
        <w:autoSpaceDN w:val="0"/>
        <w:adjustRightInd w:val="0"/>
        <w:snapToGrid w:val="0"/>
      </w:pPr>
    </w:p>
    <w:p w14:paraId="10E9C53C" w14:textId="3AAB9A66" w:rsidR="004A72B9" w:rsidRPr="00EB01A2" w:rsidRDefault="004A72B9" w:rsidP="004A72B9">
      <w:pPr>
        <w:widowControl w:val="0"/>
        <w:autoSpaceDE w:val="0"/>
        <w:autoSpaceDN w:val="0"/>
        <w:adjustRightInd w:val="0"/>
        <w:snapToGrid w:val="0"/>
      </w:pPr>
      <w:r w:rsidRPr="00155335">
        <w:t>Dessutom tillkommer</w:t>
      </w:r>
      <w:r w:rsidRPr="00EB01A2">
        <w:t xml:space="preserve"> till samtliga studenter artiklar om ytterligare ca </w:t>
      </w:r>
      <w:r w:rsidR="003F5F5E">
        <w:t>8</w:t>
      </w:r>
      <w:r w:rsidRPr="00EB01A2">
        <w:t>0 sidor enligt lärarens anvisningar.</w:t>
      </w:r>
    </w:p>
    <w:p w14:paraId="7340402C" w14:textId="77777777" w:rsidR="004A72B9" w:rsidRPr="00EB01A2" w:rsidRDefault="004A72B9" w:rsidP="004A72B9">
      <w:pPr>
        <w:widowControl w:val="0"/>
        <w:autoSpaceDE w:val="0"/>
        <w:autoSpaceDN w:val="0"/>
        <w:adjustRightInd w:val="0"/>
        <w:snapToGrid w:val="0"/>
      </w:pPr>
    </w:p>
    <w:p w14:paraId="02EACCBA" w14:textId="68126071" w:rsidR="004A72B9" w:rsidRDefault="004A72B9" w:rsidP="004A72B9">
      <w:pPr>
        <w:pStyle w:val="Littlista"/>
        <w:spacing w:line="240" w:lineRule="auto"/>
        <w:ind w:left="425" w:right="141" w:hanging="425"/>
      </w:pPr>
      <w:r w:rsidRPr="00155335">
        <w:t xml:space="preserve">Totalt antal sidor: ca </w:t>
      </w:r>
      <w:r w:rsidR="003F5F5E">
        <w:t>650</w:t>
      </w:r>
    </w:p>
    <w:p w14:paraId="431810DC" w14:textId="77777777" w:rsidR="00C414EA" w:rsidRDefault="00C414EA" w:rsidP="009524F1">
      <w:pPr>
        <w:pStyle w:val="Rubrikkurs"/>
        <w:spacing w:before="0" w:line="280" w:lineRule="atLeast"/>
        <w:ind w:right="141"/>
        <w:rPr>
          <w:sz w:val="24"/>
        </w:rPr>
      </w:pPr>
    </w:p>
    <w:p w14:paraId="28D46FA9" w14:textId="77777777" w:rsidR="00C414EA" w:rsidRDefault="00C414EA" w:rsidP="009524F1">
      <w:pPr>
        <w:pStyle w:val="Rubrikkurs"/>
        <w:spacing w:before="0" w:line="280" w:lineRule="atLeast"/>
        <w:ind w:right="141"/>
        <w:rPr>
          <w:sz w:val="24"/>
        </w:rPr>
      </w:pPr>
    </w:p>
    <w:p w14:paraId="3FDE8ABB" w14:textId="77777777" w:rsidR="004276DD" w:rsidRDefault="004276DD">
      <w:pPr>
        <w:rPr>
          <w:b/>
        </w:rPr>
      </w:pPr>
      <w:r>
        <w:br w:type="page"/>
      </w:r>
    </w:p>
    <w:p w14:paraId="4B18E3D3" w14:textId="3D1A954D" w:rsidR="009524F1" w:rsidRPr="009E6195" w:rsidRDefault="009524F1" w:rsidP="009524F1">
      <w:pPr>
        <w:pStyle w:val="Rubrikkurs"/>
        <w:spacing w:before="0" w:line="280" w:lineRule="atLeast"/>
        <w:ind w:right="141"/>
        <w:rPr>
          <w:sz w:val="24"/>
        </w:rPr>
      </w:pPr>
      <w:r w:rsidRPr="009E6195">
        <w:rPr>
          <w:sz w:val="24"/>
        </w:rPr>
        <w:lastRenderedPageBreak/>
        <w:t xml:space="preserve">Delkurs 2. Retoriska övningar I (7,5 </w:t>
      </w:r>
      <w:proofErr w:type="spellStart"/>
      <w:r w:rsidRPr="009E6195">
        <w:rPr>
          <w:sz w:val="24"/>
        </w:rPr>
        <w:t>hp</w:t>
      </w:r>
      <w:proofErr w:type="spellEnd"/>
      <w:r w:rsidRPr="009E6195">
        <w:rPr>
          <w:sz w:val="24"/>
        </w:rPr>
        <w:t>)</w:t>
      </w:r>
    </w:p>
    <w:p w14:paraId="14E8F3C4" w14:textId="71BF2D08" w:rsidR="009524F1" w:rsidRPr="009D5287" w:rsidRDefault="009524F1" w:rsidP="009524F1">
      <w:pPr>
        <w:pStyle w:val="Littlista"/>
        <w:spacing w:line="280" w:lineRule="atLeast"/>
        <w:ind w:left="425" w:right="141" w:hanging="425"/>
      </w:pPr>
      <w:r w:rsidRPr="009D5287">
        <w:t>Enström, Rebecca</w:t>
      </w:r>
      <w:r w:rsidR="00163C6F">
        <w:t xml:space="preserve">. </w:t>
      </w:r>
      <w:r w:rsidRPr="009D5287">
        <w:t xml:space="preserve">”Att bli ihågkommen”. </w:t>
      </w:r>
      <w:r w:rsidRPr="009D5287">
        <w:rPr>
          <w:i/>
        </w:rPr>
        <w:t>Retorikmagasinet</w:t>
      </w:r>
      <w:r w:rsidRPr="009D5287">
        <w:t xml:space="preserve"> 29 </w:t>
      </w:r>
      <w:r w:rsidR="00163C6F" w:rsidRPr="009D5287">
        <w:t>(2006)</w:t>
      </w:r>
      <w:r w:rsidR="00163C6F">
        <w:t xml:space="preserve"> [</w:t>
      </w:r>
      <w:r w:rsidRPr="009D5287">
        <w:t>6 s</w:t>
      </w:r>
      <w:r w:rsidR="00163C6F">
        <w:t>.]</w:t>
      </w:r>
    </w:p>
    <w:p w14:paraId="47DC5F13" w14:textId="566C050B" w:rsidR="009524F1" w:rsidRPr="009E6195" w:rsidRDefault="009524F1" w:rsidP="009524F1">
      <w:pPr>
        <w:pStyle w:val="Littlista"/>
        <w:spacing w:line="280" w:lineRule="atLeast"/>
        <w:ind w:left="425" w:right="141" w:hanging="425"/>
      </w:pPr>
      <w:r w:rsidRPr="009E6195">
        <w:t xml:space="preserve">Eriksson Anders. </w:t>
      </w:r>
      <w:r w:rsidRPr="009E6195">
        <w:rPr>
          <w:i/>
        </w:rPr>
        <w:t xml:space="preserve">Retorikens grunder. </w:t>
      </w:r>
      <w:r w:rsidRPr="009E6195">
        <w:t xml:space="preserve">Lund: </w:t>
      </w:r>
      <w:proofErr w:type="spellStart"/>
      <w:r w:rsidRPr="009E6195">
        <w:t>MediaTryck</w:t>
      </w:r>
      <w:proofErr w:type="spellEnd"/>
      <w:r w:rsidRPr="009E6195">
        <w:t>,</w:t>
      </w:r>
      <w:r w:rsidR="00163C6F">
        <w:t xml:space="preserve"> 2017. Utdrag</w:t>
      </w:r>
      <w:r w:rsidRPr="009E6195">
        <w:t xml:space="preserve"> av 228 s. </w:t>
      </w:r>
      <w:r w:rsidR="00163C6F">
        <w:t>[100 s.]</w:t>
      </w:r>
    </w:p>
    <w:p w14:paraId="6D9C612B" w14:textId="77777777" w:rsidR="00184294" w:rsidRDefault="009524F1" w:rsidP="00184294">
      <w:pPr>
        <w:pStyle w:val="Littlista"/>
        <w:spacing w:line="280" w:lineRule="atLeast"/>
        <w:ind w:left="425" w:right="-1" w:hanging="425"/>
      </w:pPr>
      <w:proofErr w:type="spellStart"/>
      <w:r w:rsidRPr="004470EA">
        <w:t>Gelang</w:t>
      </w:r>
      <w:proofErr w:type="spellEnd"/>
      <w:r w:rsidRPr="004470EA">
        <w:t>, M</w:t>
      </w:r>
      <w:r>
        <w:t>arie</w:t>
      </w:r>
      <w:r w:rsidRPr="004470EA">
        <w:t xml:space="preserve">. </w:t>
      </w:r>
      <w:r w:rsidR="00443DDF">
        <w:t>”</w:t>
      </w:r>
      <w:r w:rsidRPr="004470EA">
        <w:t>Det konstfulla framförandet</w:t>
      </w:r>
      <w:r w:rsidR="00443DDF">
        <w:t>”</w:t>
      </w:r>
      <w:r w:rsidRPr="004470EA">
        <w:t xml:space="preserve">. I </w:t>
      </w:r>
      <w:proofErr w:type="spellStart"/>
      <w:r w:rsidRPr="004470EA">
        <w:rPr>
          <w:i/>
          <w:iCs/>
        </w:rPr>
        <w:t>Forelesningens</w:t>
      </w:r>
      <w:proofErr w:type="spellEnd"/>
      <w:r w:rsidRPr="004470EA">
        <w:rPr>
          <w:i/>
          <w:iCs/>
        </w:rPr>
        <w:t xml:space="preserve"> </w:t>
      </w:r>
      <w:proofErr w:type="spellStart"/>
      <w:r w:rsidRPr="004470EA">
        <w:rPr>
          <w:i/>
          <w:iCs/>
        </w:rPr>
        <w:t>kunst</w:t>
      </w:r>
      <w:proofErr w:type="spellEnd"/>
      <w:r w:rsidRPr="004470EA">
        <w:t xml:space="preserve">. </w:t>
      </w:r>
      <w:r w:rsidR="00443DDF" w:rsidRPr="004470EA">
        <w:t>s. 51–72</w:t>
      </w:r>
      <w:r w:rsidR="00443DDF">
        <w:t xml:space="preserve">. </w:t>
      </w:r>
      <w:r w:rsidRPr="004470EA">
        <w:t xml:space="preserve">Oslo: </w:t>
      </w:r>
      <w:proofErr w:type="spellStart"/>
      <w:r w:rsidRPr="004470EA">
        <w:t>Unipub</w:t>
      </w:r>
      <w:proofErr w:type="spellEnd"/>
      <w:r w:rsidRPr="004470EA">
        <w:t xml:space="preserve"> </w:t>
      </w:r>
      <w:proofErr w:type="spellStart"/>
      <w:r w:rsidRPr="004470EA">
        <w:t>forlag</w:t>
      </w:r>
      <w:proofErr w:type="spellEnd"/>
      <w:r w:rsidRPr="004470EA">
        <w:t xml:space="preserve">, </w:t>
      </w:r>
      <w:r w:rsidR="00443DDF">
        <w:t>2011.</w:t>
      </w:r>
      <w:r>
        <w:t xml:space="preserve"> </w:t>
      </w:r>
      <w:r w:rsidR="00443DDF">
        <w:t>[</w:t>
      </w:r>
      <w:r>
        <w:t>22 s</w:t>
      </w:r>
      <w:r w:rsidRPr="004470EA">
        <w:t>.</w:t>
      </w:r>
      <w:r w:rsidR="00443DDF">
        <w:t>]</w:t>
      </w:r>
    </w:p>
    <w:p w14:paraId="6BE149BD" w14:textId="77777777" w:rsidR="00184294" w:rsidRDefault="009524F1" w:rsidP="00184294">
      <w:pPr>
        <w:pStyle w:val="Littlista"/>
        <w:spacing w:line="280" w:lineRule="atLeast"/>
        <w:ind w:left="425" w:right="-1" w:hanging="425"/>
      </w:pPr>
      <w:proofErr w:type="spellStart"/>
      <w:r w:rsidRPr="009E6195">
        <w:t>Lindhardt</w:t>
      </w:r>
      <w:proofErr w:type="spellEnd"/>
      <w:r w:rsidRPr="009E6195">
        <w:t>, Jan. ”</w:t>
      </w:r>
      <w:proofErr w:type="spellStart"/>
      <w:r w:rsidRPr="009E6195">
        <w:t>Memorias</w:t>
      </w:r>
      <w:proofErr w:type="spellEnd"/>
      <w:r w:rsidRPr="009E6195">
        <w:t xml:space="preserve"> </w:t>
      </w:r>
      <w:proofErr w:type="spellStart"/>
      <w:r w:rsidRPr="009E6195">
        <w:t>skabende</w:t>
      </w:r>
      <w:proofErr w:type="spellEnd"/>
      <w:r w:rsidRPr="009E6195">
        <w:t xml:space="preserve"> funktion”. </w:t>
      </w:r>
      <w:proofErr w:type="spellStart"/>
      <w:r w:rsidRPr="009E6195">
        <w:rPr>
          <w:i/>
        </w:rPr>
        <w:t>Rhetorica</w:t>
      </w:r>
      <w:proofErr w:type="spellEnd"/>
      <w:r w:rsidRPr="009E6195">
        <w:rPr>
          <w:i/>
        </w:rPr>
        <w:t xml:space="preserve"> </w:t>
      </w:r>
      <w:proofErr w:type="spellStart"/>
      <w:r w:rsidRPr="009E6195">
        <w:rPr>
          <w:i/>
        </w:rPr>
        <w:t>scandinavica</w:t>
      </w:r>
      <w:proofErr w:type="spellEnd"/>
      <w:r w:rsidRPr="009E6195">
        <w:t xml:space="preserve"> 29/30</w:t>
      </w:r>
      <w:r w:rsidR="00443DDF">
        <w:t xml:space="preserve"> (1982) [</w:t>
      </w:r>
      <w:r w:rsidRPr="009E6195">
        <w:t>12 s.</w:t>
      </w:r>
      <w:r w:rsidR="00443DDF">
        <w:t>]</w:t>
      </w:r>
    </w:p>
    <w:p w14:paraId="6A306088" w14:textId="77777777" w:rsidR="009A5615" w:rsidRDefault="009524F1" w:rsidP="009A5615">
      <w:pPr>
        <w:pStyle w:val="Littlista"/>
        <w:spacing w:line="280" w:lineRule="atLeast"/>
        <w:ind w:left="425" w:right="-1" w:hanging="425"/>
      </w:pPr>
      <w:r w:rsidRPr="009E6195">
        <w:t xml:space="preserve">Lindqvist, Janne. </w:t>
      </w:r>
      <w:r w:rsidRPr="009E6195">
        <w:rPr>
          <w:i/>
        </w:rPr>
        <w:t>Klassisk retorik för vår tid</w:t>
      </w:r>
      <w:r w:rsidRPr="009E6195">
        <w:t xml:space="preserve">. 2 uppl. </w:t>
      </w:r>
      <w:r w:rsidR="00443DDF" w:rsidRPr="009E6195">
        <w:t>kap. 21–26</w:t>
      </w:r>
      <w:r w:rsidR="00443DDF">
        <w:t xml:space="preserve">. </w:t>
      </w:r>
      <w:r w:rsidRPr="009E6195">
        <w:t xml:space="preserve">Lund: Studentlitteratur, </w:t>
      </w:r>
      <w:r w:rsidR="00443DDF">
        <w:t>2016. Utdrag av 358 s. [</w:t>
      </w:r>
      <w:r w:rsidRPr="009E6195">
        <w:t>40 s.</w:t>
      </w:r>
      <w:r w:rsidR="00443DDF">
        <w:t>]</w:t>
      </w:r>
    </w:p>
    <w:p w14:paraId="580624C8" w14:textId="360EA082" w:rsidR="009A5615" w:rsidRPr="009A5615" w:rsidRDefault="009A5615" w:rsidP="009A5615">
      <w:pPr>
        <w:pStyle w:val="Littlista"/>
        <w:spacing w:line="280" w:lineRule="atLeast"/>
        <w:ind w:left="425" w:right="-1" w:hanging="425"/>
      </w:pPr>
      <w:r w:rsidRPr="00155335" w:rsidDel="00B363A3">
        <w:rPr>
          <w:bCs/>
        </w:rPr>
        <w:t>Moberg, Pia</w:t>
      </w:r>
      <w:r w:rsidRPr="00155335">
        <w:rPr>
          <w:bCs/>
        </w:rPr>
        <w:t>.</w:t>
      </w:r>
      <w:r w:rsidRPr="00155335" w:rsidDel="00B363A3">
        <w:rPr>
          <w:bCs/>
        </w:rPr>
        <w:t xml:space="preserve"> ”Komparativ retorik i teori och praktik </w:t>
      </w:r>
      <w:r w:rsidRPr="00155335">
        <w:rPr>
          <w:bCs/>
        </w:rPr>
        <w:t>–</w:t>
      </w:r>
      <w:r w:rsidRPr="00155335" w:rsidDel="00B363A3">
        <w:rPr>
          <w:bCs/>
        </w:rPr>
        <w:t xml:space="preserve"> ett japanskt exempel”</w:t>
      </w:r>
      <w:r w:rsidRPr="00155335">
        <w:rPr>
          <w:bCs/>
        </w:rPr>
        <w:t>.</w:t>
      </w:r>
      <w:r w:rsidRPr="00155335" w:rsidDel="00B363A3">
        <w:rPr>
          <w:bCs/>
        </w:rPr>
        <w:t xml:space="preserve"> </w:t>
      </w:r>
      <w:r w:rsidRPr="00155335">
        <w:rPr>
          <w:bCs/>
        </w:rPr>
        <w:t>I</w:t>
      </w:r>
      <w:r w:rsidRPr="00155335" w:rsidDel="00B363A3">
        <w:rPr>
          <w:bCs/>
        </w:rPr>
        <w:t xml:space="preserve"> </w:t>
      </w:r>
      <w:r w:rsidRPr="00155335" w:rsidDel="00B363A3">
        <w:rPr>
          <w:bCs/>
          <w:i/>
        </w:rPr>
        <w:t>Retorisk kritik. Teori och metod i retorisk analys</w:t>
      </w:r>
      <w:r w:rsidRPr="00155335">
        <w:rPr>
          <w:bCs/>
        </w:rPr>
        <w:t xml:space="preserve">, </w:t>
      </w:r>
      <w:r w:rsidRPr="00155335">
        <w:rPr>
          <w:color w:val="000000"/>
          <w:lang w:eastAsia="en-US"/>
        </w:rPr>
        <w:t xml:space="preserve">red. O. Fischer, P. </w:t>
      </w:r>
      <w:proofErr w:type="spellStart"/>
      <w:r w:rsidRPr="00155335">
        <w:rPr>
          <w:color w:val="000000"/>
          <w:lang w:eastAsia="en-US"/>
        </w:rPr>
        <w:t>Mehrens</w:t>
      </w:r>
      <w:proofErr w:type="spellEnd"/>
      <w:r w:rsidRPr="00155335">
        <w:rPr>
          <w:color w:val="000000"/>
          <w:lang w:eastAsia="en-US"/>
        </w:rPr>
        <w:t>, J. Viklund,</w:t>
      </w:r>
      <w:r w:rsidRPr="00155335">
        <w:rPr>
          <w:bCs/>
        </w:rPr>
        <w:t xml:space="preserve"> </w:t>
      </w:r>
      <w:r w:rsidRPr="00155335" w:rsidDel="00B363A3">
        <w:rPr>
          <w:bCs/>
        </w:rPr>
        <w:t>303</w:t>
      </w:r>
      <w:r w:rsidRPr="00155335">
        <w:rPr>
          <w:bCs/>
        </w:rPr>
        <w:t>–</w:t>
      </w:r>
      <w:r w:rsidRPr="00155335" w:rsidDel="00B363A3">
        <w:rPr>
          <w:bCs/>
        </w:rPr>
        <w:t>316</w:t>
      </w:r>
      <w:r w:rsidRPr="00155335">
        <w:rPr>
          <w:bCs/>
        </w:rPr>
        <w:t>.</w:t>
      </w:r>
      <w:r w:rsidRPr="00155335" w:rsidDel="00B363A3">
        <w:rPr>
          <w:bCs/>
        </w:rPr>
        <w:t xml:space="preserve"> Ödåkra: Retorikförlaget</w:t>
      </w:r>
      <w:r w:rsidRPr="00155335">
        <w:rPr>
          <w:bCs/>
        </w:rPr>
        <w:t>, 2014. [</w:t>
      </w:r>
      <w:r w:rsidRPr="00155335" w:rsidDel="00B363A3">
        <w:rPr>
          <w:bCs/>
        </w:rPr>
        <w:t>14 s.</w:t>
      </w:r>
      <w:r w:rsidRPr="00155335">
        <w:rPr>
          <w:bCs/>
        </w:rPr>
        <w:t>]</w:t>
      </w:r>
    </w:p>
    <w:p w14:paraId="19BD8590" w14:textId="5F9DF079" w:rsidR="009524F1" w:rsidRPr="00E63363" w:rsidRDefault="00AF2B90" w:rsidP="00184294">
      <w:pPr>
        <w:pStyle w:val="Littlista"/>
        <w:spacing w:line="280" w:lineRule="atLeast"/>
        <w:ind w:left="425" w:right="-1" w:hanging="425"/>
      </w:pPr>
      <w:bookmarkStart w:id="0" w:name="_Hlk183079914"/>
      <w:r w:rsidRPr="00155335">
        <w:rPr>
          <w:i/>
          <w:iCs/>
        </w:rPr>
        <w:t xml:space="preserve">Svenska skrivregler. </w:t>
      </w:r>
      <w:r w:rsidRPr="00155335">
        <w:t>Fjärde upplagan. Stockholm: Språkrådet och Liber, 20</w:t>
      </w:r>
      <w:r w:rsidR="00E464B3">
        <w:t>1</w:t>
      </w:r>
      <w:r w:rsidRPr="00155335">
        <w:t>7. [308 s.] (e-bok 2024)</w:t>
      </w:r>
    </w:p>
    <w:bookmarkEnd w:id="0"/>
    <w:p w14:paraId="16B9B484" w14:textId="226A5AE3" w:rsidR="009524F1" w:rsidRPr="004470EA" w:rsidRDefault="009524F1" w:rsidP="009524F1">
      <w:pPr>
        <w:pStyle w:val="Littlista"/>
        <w:spacing w:line="280" w:lineRule="atLeast"/>
        <w:ind w:left="425" w:right="141" w:hanging="425"/>
      </w:pPr>
      <w:r w:rsidRPr="004470EA">
        <w:t xml:space="preserve">Wester, Vivianne. ”Bör kvinnor sära på benen?” </w:t>
      </w:r>
      <w:r w:rsidRPr="004470EA">
        <w:rPr>
          <w:i/>
          <w:iCs/>
        </w:rPr>
        <w:t xml:space="preserve">Retorikmagasinet </w:t>
      </w:r>
      <w:r w:rsidRPr="004470EA">
        <w:t>10</w:t>
      </w:r>
      <w:r w:rsidR="00443DDF">
        <w:t xml:space="preserve"> (2001) [</w:t>
      </w:r>
      <w:r w:rsidRPr="004470EA">
        <w:t>5 s.</w:t>
      </w:r>
      <w:r w:rsidR="00443DDF">
        <w:t>]</w:t>
      </w:r>
      <w:r w:rsidRPr="004470EA">
        <w:t xml:space="preserve"> </w:t>
      </w:r>
    </w:p>
    <w:p w14:paraId="6D4EDF34" w14:textId="77777777" w:rsidR="009524F1" w:rsidRPr="009E6195" w:rsidRDefault="009524F1" w:rsidP="009524F1">
      <w:pPr>
        <w:pStyle w:val="Littlista"/>
        <w:spacing w:line="280" w:lineRule="atLeast"/>
        <w:ind w:left="425" w:right="141" w:hanging="425"/>
      </w:pPr>
    </w:p>
    <w:p w14:paraId="05D5B106" w14:textId="48E9D9B7" w:rsidR="009524F1" w:rsidRPr="009E6195" w:rsidRDefault="009524F1" w:rsidP="009524F1">
      <w:pPr>
        <w:pStyle w:val="Littlista"/>
        <w:spacing w:line="280" w:lineRule="atLeast"/>
        <w:ind w:left="425" w:right="141" w:hanging="425"/>
      </w:pPr>
      <w:r w:rsidRPr="009E6195">
        <w:t xml:space="preserve">Tillkommer artiklar enligt lärarens anvisningar ca </w:t>
      </w:r>
      <w:r w:rsidR="003F5F5E">
        <w:t>55</w:t>
      </w:r>
      <w:r w:rsidRPr="009E6195">
        <w:t xml:space="preserve"> sidor.</w:t>
      </w:r>
    </w:p>
    <w:p w14:paraId="71F4F2A4" w14:textId="77777777" w:rsidR="009524F1" w:rsidRPr="009E6195" w:rsidRDefault="009524F1" w:rsidP="009524F1">
      <w:pPr>
        <w:pStyle w:val="Littlista"/>
        <w:spacing w:line="280" w:lineRule="atLeast"/>
        <w:ind w:left="425" w:right="141" w:hanging="425"/>
      </w:pPr>
    </w:p>
    <w:p w14:paraId="5D0D7802" w14:textId="1DA12BF8" w:rsidR="009524F1" w:rsidRDefault="009524F1" w:rsidP="009524F1">
      <w:pPr>
        <w:pStyle w:val="Littlista"/>
        <w:spacing w:line="280" w:lineRule="atLeast"/>
        <w:ind w:left="425" w:right="141" w:hanging="425"/>
      </w:pPr>
      <w:r w:rsidRPr="009E6195">
        <w:t xml:space="preserve">Totalt antal sidor: ca </w:t>
      </w:r>
      <w:r w:rsidR="006E2184" w:rsidRPr="003F5F5E">
        <w:t>5</w:t>
      </w:r>
      <w:r w:rsidR="003F5F5E" w:rsidRPr="003F5F5E">
        <w:t>50</w:t>
      </w:r>
    </w:p>
    <w:p w14:paraId="1C25A4AD" w14:textId="77777777" w:rsidR="009524F1" w:rsidRDefault="009524F1" w:rsidP="009524F1">
      <w:pPr>
        <w:pStyle w:val="Rubrikkurs"/>
        <w:spacing w:before="0" w:line="280" w:lineRule="atLeast"/>
        <w:ind w:right="141"/>
        <w:rPr>
          <w:sz w:val="24"/>
        </w:rPr>
      </w:pPr>
    </w:p>
    <w:p w14:paraId="37D4EC8D" w14:textId="77777777" w:rsidR="00155335" w:rsidRPr="009E6195" w:rsidRDefault="00155335" w:rsidP="009524F1">
      <w:pPr>
        <w:pStyle w:val="Rubrikkurs"/>
        <w:spacing w:before="0" w:line="280" w:lineRule="atLeast"/>
        <w:ind w:right="141"/>
        <w:rPr>
          <w:sz w:val="24"/>
        </w:rPr>
      </w:pPr>
    </w:p>
    <w:p w14:paraId="6B2B500B" w14:textId="77777777" w:rsidR="009524F1" w:rsidRPr="009E6195" w:rsidRDefault="009524F1" w:rsidP="009524F1">
      <w:pPr>
        <w:pStyle w:val="Rubrikkurs"/>
        <w:spacing w:before="0" w:line="280" w:lineRule="atLeast"/>
        <w:ind w:right="141"/>
        <w:rPr>
          <w:sz w:val="24"/>
        </w:rPr>
      </w:pPr>
      <w:r w:rsidRPr="009E6195">
        <w:rPr>
          <w:sz w:val="24"/>
        </w:rPr>
        <w:t xml:space="preserve">Delkurs 3. Retoriska övningar II (7,5 </w:t>
      </w:r>
      <w:proofErr w:type="spellStart"/>
      <w:r w:rsidRPr="009E6195">
        <w:rPr>
          <w:sz w:val="24"/>
        </w:rPr>
        <w:t>hp</w:t>
      </w:r>
      <w:proofErr w:type="spellEnd"/>
      <w:r w:rsidRPr="009E6195">
        <w:rPr>
          <w:sz w:val="24"/>
        </w:rPr>
        <w:t>)</w:t>
      </w:r>
    </w:p>
    <w:p w14:paraId="3E57E746" w14:textId="42F25B8B" w:rsidR="00973A77" w:rsidRDefault="002B305E" w:rsidP="00973A77">
      <w:pPr>
        <w:pStyle w:val="Littlista"/>
        <w:spacing w:line="240" w:lineRule="auto"/>
        <w:ind w:left="425" w:right="142" w:hanging="425"/>
      </w:pPr>
      <w:r w:rsidRPr="009E6195">
        <w:t>Eriksson</w:t>
      </w:r>
      <w:r w:rsidR="008C494C">
        <w:t>,</w:t>
      </w:r>
      <w:r w:rsidRPr="009E6195">
        <w:t xml:space="preserve"> Anders. </w:t>
      </w:r>
      <w:r w:rsidRPr="009E6195">
        <w:rPr>
          <w:i/>
        </w:rPr>
        <w:t xml:space="preserve">Retorikens grunder. </w:t>
      </w:r>
      <w:r w:rsidRPr="009E6195">
        <w:t xml:space="preserve">Lund: </w:t>
      </w:r>
      <w:proofErr w:type="spellStart"/>
      <w:r w:rsidRPr="009E6195">
        <w:t>MediaTryck</w:t>
      </w:r>
      <w:proofErr w:type="spellEnd"/>
      <w:r w:rsidRPr="009E6195">
        <w:t>,</w:t>
      </w:r>
      <w:r>
        <w:t xml:space="preserve"> 2017. Utdrag</w:t>
      </w:r>
      <w:r w:rsidRPr="009E6195">
        <w:t xml:space="preserve"> av 228 s. </w:t>
      </w:r>
      <w:r>
        <w:t>[100 s.]</w:t>
      </w:r>
    </w:p>
    <w:p w14:paraId="1905E4B3" w14:textId="77777777" w:rsidR="008C494C" w:rsidRPr="009E6195" w:rsidRDefault="008C494C" w:rsidP="008C494C">
      <w:pPr>
        <w:ind w:left="425" w:right="142" w:hanging="425"/>
      </w:pPr>
      <w:r w:rsidRPr="00AD6785">
        <w:t xml:space="preserve">Gustafsson, Anna W. </w:t>
      </w:r>
      <w:r w:rsidRPr="00AD6785">
        <w:rPr>
          <w:i/>
          <w:iCs/>
        </w:rPr>
        <w:t xml:space="preserve">Vad gör språket i </w:t>
      </w:r>
      <w:proofErr w:type="gramStart"/>
      <w:r w:rsidRPr="00AD6785">
        <w:rPr>
          <w:i/>
          <w:iCs/>
        </w:rPr>
        <w:t>politiken?:</w:t>
      </w:r>
      <w:proofErr w:type="gramEnd"/>
      <w:r w:rsidRPr="00AD6785">
        <w:rPr>
          <w:i/>
          <w:iCs/>
        </w:rPr>
        <w:t xml:space="preserve"> om </w:t>
      </w:r>
      <w:proofErr w:type="spellStart"/>
      <w:r w:rsidRPr="00AD6785">
        <w:rPr>
          <w:i/>
          <w:iCs/>
        </w:rPr>
        <w:t>underförståddheter</w:t>
      </w:r>
      <w:proofErr w:type="spellEnd"/>
      <w:r w:rsidRPr="00AD6785">
        <w:rPr>
          <w:i/>
          <w:iCs/>
        </w:rPr>
        <w:t>, påverkan och manipulation</w:t>
      </w:r>
      <w:r w:rsidRPr="00AD6785">
        <w:t>. Stockholm: Morfem, 2024 (utdrag</w:t>
      </w:r>
      <w:proofErr w:type="gramStart"/>
      <w:r w:rsidRPr="00AD6785">
        <w:t>)[</w:t>
      </w:r>
      <w:proofErr w:type="gramEnd"/>
      <w:r w:rsidRPr="00AD6785">
        <w:t>ca 40 s.]</w:t>
      </w:r>
    </w:p>
    <w:p w14:paraId="23E17F8B" w14:textId="25F6CF0C" w:rsidR="00973A77" w:rsidRDefault="009524F1" w:rsidP="00973A77">
      <w:pPr>
        <w:pStyle w:val="Littlista"/>
        <w:spacing w:line="240" w:lineRule="auto"/>
        <w:ind w:left="425" w:right="142" w:hanging="425"/>
      </w:pPr>
      <w:proofErr w:type="spellStart"/>
      <w:r>
        <w:t>Hellspong</w:t>
      </w:r>
      <w:proofErr w:type="spellEnd"/>
      <w:r>
        <w:t>, Lennart</w:t>
      </w:r>
      <w:r w:rsidR="00773C2F">
        <w:t>.</w:t>
      </w:r>
      <w:r w:rsidR="002B305E">
        <w:t xml:space="preserve"> </w:t>
      </w:r>
      <w:r w:rsidR="002B305E">
        <w:rPr>
          <w:i/>
          <w:iCs/>
        </w:rPr>
        <w:t xml:space="preserve">Konsten att tala: Handbok i praktisk argumentation. </w:t>
      </w:r>
      <w:r w:rsidR="002B305E">
        <w:t>3 uppl. Lund:</w:t>
      </w:r>
      <w:r w:rsidR="00973A77">
        <w:t xml:space="preserve"> </w:t>
      </w:r>
      <w:r w:rsidR="002B305E">
        <w:t>Studentlitteratur, 2011. Utdrag: k</w:t>
      </w:r>
      <w:r w:rsidR="00773C2F">
        <w:t>ap</w:t>
      </w:r>
      <w:r w:rsidR="002B305E">
        <w:t>.</w:t>
      </w:r>
      <w:r w:rsidR="00773C2F">
        <w:t xml:space="preserve"> 16 ”Diskussion”</w:t>
      </w:r>
      <w:r w:rsidR="002B305E">
        <w:t xml:space="preserve"> (</w:t>
      </w:r>
      <w:r w:rsidR="00773C2F">
        <w:t xml:space="preserve">s. </w:t>
      </w:r>
      <w:r w:rsidR="002B305E">
        <w:t>294–321)</w:t>
      </w:r>
      <w:r w:rsidR="00773C2F">
        <w:t>.</w:t>
      </w:r>
      <w:r w:rsidR="002B305E">
        <w:t xml:space="preserve"> [28 s.]</w:t>
      </w:r>
    </w:p>
    <w:p w14:paraId="19FA00D3" w14:textId="0FC66C4F" w:rsidR="009356EF" w:rsidRPr="009356EF" w:rsidRDefault="009524F1" w:rsidP="00973A77">
      <w:pPr>
        <w:pStyle w:val="Littlista"/>
        <w:spacing w:line="240" w:lineRule="auto"/>
        <w:ind w:left="425" w:right="142" w:hanging="425"/>
        <w:rPr>
          <w:strike/>
        </w:rPr>
      </w:pPr>
      <w:r w:rsidRPr="009E6195">
        <w:t>Landqvist, Mats. ”Debatt i demokratins tjänst”</w:t>
      </w:r>
      <w:r w:rsidR="00973A77">
        <w:t>.</w:t>
      </w:r>
      <w:r w:rsidRPr="009E6195">
        <w:t xml:space="preserve"> </w:t>
      </w:r>
      <w:r w:rsidR="00092494" w:rsidRPr="00EB01A2">
        <w:rPr>
          <w:color w:val="000000"/>
          <w:lang w:eastAsia="en-US"/>
        </w:rPr>
        <w:t xml:space="preserve">I </w:t>
      </w:r>
      <w:r w:rsidR="00092494" w:rsidRPr="00EB01A2">
        <w:rPr>
          <w:i/>
          <w:iCs/>
          <w:color w:val="000000"/>
          <w:lang w:eastAsia="en-US"/>
        </w:rPr>
        <w:t>Retorisk kritik</w:t>
      </w:r>
      <w:r w:rsidR="00092494" w:rsidRPr="00EB01A2">
        <w:rPr>
          <w:color w:val="000000"/>
          <w:lang w:eastAsia="en-US"/>
        </w:rPr>
        <w:t>, red. O. Fischer, P.</w:t>
      </w:r>
    </w:p>
    <w:p w14:paraId="10E399B9" w14:textId="6A7808E4" w:rsidR="009356EF" w:rsidRDefault="00092494" w:rsidP="00973A77">
      <w:pPr>
        <w:ind w:left="425" w:right="142" w:hanging="425"/>
      </w:pPr>
      <w:proofErr w:type="spellStart"/>
      <w:r w:rsidRPr="00EB01A2">
        <w:rPr>
          <w:color w:val="000000"/>
          <w:lang w:eastAsia="en-US"/>
        </w:rPr>
        <w:t>Mehrens</w:t>
      </w:r>
      <w:proofErr w:type="spellEnd"/>
      <w:r w:rsidRPr="00EB01A2">
        <w:rPr>
          <w:color w:val="000000"/>
          <w:lang w:eastAsia="en-US"/>
        </w:rPr>
        <w:t xml:space="preserve">, J. Viklund, </w:t>
      </w:r>
      <w:r w:rsidRPr="009E6195">
        <w:t>87–102</w:t>
      </w:r>
      <w:r w:rsidRPr="00EB01A2">
        <w:rPr>
          <w:color w:val="000000"/>
          <w:lang w:eastAsia="en-US"/>
        </w:rPr>
        <w:t>. Ödåkra: Retorikförlaget, 2014.</w:t>
      </w:r>
      <w:r w:rsidR="009524F1" w:rsidRPr="009E6195">
        <w:t xml:space="preserve"> </w:t>
      </w:r>
      <w:r>
        <w:t>[</w:t>
      </w:r>
      <w:r w:rsidR="009524F1" w:rsidRPr="009E6195">
        <w:t>15 s.</w:t>
      </w:r>
      <w:r>
        <w:t>]</w:t>
      </w:r>
    </w:p>
    <w:p w14:paraId="5AE5B2F9" w14:textId="0AF5C06C" w:rsidR="00092494" w:rsidRPr="00155335" w:rsidRDefault="00092494" w:rsidP="00973A77">
      <w:pPr>
        <w:ind w:left="425" w:right="142" w:hanging="425"/>
      </w:pPr>
      <w:r w:rsidRPr="009E6195">
        <w:t xml:space="preserve">Lindqvist, Janne. </w:t>
      </w:r>
      <w:r w:rsidRPr="009E6195">
        <w:rPr>
          <w:i/>
        </w:rPr>
        <w:t>Klassisk retorik för vår tid</w:t>
      </w:r>
      <w:r w:rsidRPr="009E6195">
        <w:t xml:space="preserve">. 2 uppl. kap. </w:t>
      </w:r>
      <w:r>
        <w:t xml:space="preserve">4, 6, 7 samt s. </w:t>
      </w:r>
      <w:r w:rsidRPr="009E6195">
        <w:t>160–163</w:t>
      </w:r>
      <w:r>
        <w:t xml:space="preserve">. </w:t>
      </w:r>
      <w:r w:rsidRPr="009E6195">
        <w:t xml:space="preserve">Lund: </w:t>
      </w:r>
      <w:r w:rsidRPr="00155335">
        <w:t>Studentlitteratur, 2016. Utdrag av 358 s. [47 s.]</w:t>
      </w:r>
    </w:p>
    <w:p w14:paraId="08A838EF" w14:textId="77777777" w:rsidR="009356EF" w:rsidRDefault="009524F1" w:rsidP="00973A77">
      <w:pPr>
        <w:ind w:left="425" w:right="142" w:hanging="425"/>
      </w:pPr>
      <w:r w:rsidRPr="009E6195">
        <w:t xml:space="preserve">Ovidius </w:t>
      </w:r>
      <w:proofErr w:type="spellStart"/>
      <w:r w:rsidRPr="009E6195">
        <w:t>Naso</w:t>
      </w:r>
      <w:proofErr w:type="spellEnd"/>
      <w:r w:rsidRPr="009E6195">
        <w:t xml:space="preserve">, </w:t>
      </w:r>
      <w:proofErr w:type="spellStart"/>
      <w:r w:rsidRPr="009E6195">
        <w:t>Publius</w:t>
      </w:r>
      <w:proofErr w:type="spellEnd"/>
      <w:r w:rsidRPr="009E6195">
        <w:t xml:space="preserve">. </w:t>
      </w:r>
      <w:r w:rsidRPr="009E6195">
        <w:rPr>
          <w:i/>
        </w:rPr>
        <w:t xml:space="preserve">Kvinnoöden under antiken: </w:t>
      </w:r>
      <w:proofErr w:type="spellStart"/>
      <w:r w:rsidRPr="009E6195">
        <w:rPr>
          <w:i/>
        </w:rPr>
        <w:t>Epistulae</w:t>
      </w:r>
      <w:proofErr w:type="spellEnd"/>
      <w:r w:rsidRPr="009E6195">
        <w:rPr>
          <w:i/>
        </w:rPr>
        <w:t xml:space="preserve"> </w:t>
      </w:r>
      <w:proofErr w:type="spellStart"/>
      <w:r w:rsidRPr="009E6195">
        <w:rPr>
          <w:i/>
        </w:rPr>
        <w:t>herodium</w:t>
      </w:r>
      <w:proofErr w:type="spellEnd"/>
      <w:r w:rsidRPr="009E6195">
        <w:t xml:space="preserve">, övers. John W. Köhler. Göteborg: Åström, </w:t>
      </w:r>
      <w:r w:rsidR="00092494">
        <w:t>1993. Utdrag av 255 s</w:t>
      </w:r>
      <w:r w:rsidR="00384EB2">
        <w:t>. [</w:t>
      </w:r>
      <w:r w:rsidRPr="009E6195">
        <w:t>30 s.</w:t>
      </w:r>
      <w:r w:rsidR="00384EB2">
        <w:t>]</w:t>
      </w:r>
    </w:p>
    <w:p w14:paraId="3D6F6D0B" w14:textId="77777777" w:rsidR="009524F1" w:rsidRPr="009E6195" w:rsidRDefault="009524F1" w:rsidP="009524F1">
      <w:pPr>
        <w:pStyle w:val="Littlista"/>
        <w:spacing w:line="280" w:lineRule="atLeast"/>
        <w:ind w:left="425" w:right="141" w:hanging="425"/>
      </w:pPr>
    </w:p>
    <w:p w14:paraId="76B707D3" w14:textId="183A5EAD" w:rsidR="009524F1" w:rsidRPr="009E6195" w:rsidRDefault="009524F1" w:rsidP="009524F1">
      <w:pPr>
        <w:pStyle w:val="Littlista"/>
        <w:spacing w:line="280" w:lineRule="atLeast"/>
        <w:ind w:left="425" w:right="141" w:hanging="425"/>
      </w:pPr>
      <w:r w:rsidRPr="009E6195">
        <w:t xml:space="preserve">Tillkommer artiklar enligt lärarens anvisningar ca </w:t>
      </w:r>
      <w:r w:rsidR="003F5F5E">
        <w:t>8</w:t>
      </w:r>
      <w:r w:rsidRPr="009E6195">
        <w:t>0 sidor.</w:t>
      </w:r>
    </w:p>
    <w:p w14:paraId="66B418C5" w14:textId="77777777" w:rsidR="009524F1" w:rsidRPr="009E6195" w:rsidRDefault="009524F1" w:rsidP="009524F1">
      <w:pPr>
        <w:pStyle w:val="Littlista"/>
        <w:spacing w:line="280" w:lineRule="atLeast"/>
        <w:ind w:left="425" w:right="141" w:hanging="425"/>
      </w:pPr>
    </w:p>
    <w:p w14:paraId="262725CB" w14:textId="77625E8C" w:rsidR="009524F1" w:rsidRDefault="009524F1" w:rsidP="009524F1">
      <w:pPr>
        <w:pStyle w:val="Littlista"/>
        <w:spacing w:line="280" w:lineRule="atLeast"/>
        <w:ind w:left="425" w:right="141" w:hanging="425"/>
      </w:pPr>
      <w:r w:rsidRPr="009E6195">
        <w:t xml:space="preserve">Totalt antal sidor: ca </w:t>
      </w:r>
      <w:r w:rsidR="006E2184" w:rsidRPr="003F5F5E">
        <w:t>3</w:t>
      </w:r>
      <w:r w:rsidR="003F5F5E" w:rsidRPr="003F5F5E">
        <w:t>50</w:t>
      </w:r>
    </w:p>
    <w:p w14:paraId="588A8394" w14:textId="77777777" w:rsidR="005F6EB6" w:rsidRDefault="005F6EB6" w:rsidP="009524F1">
      <w:pPr>
        <w:pStyle w:val="Rubrikkurs"/>
        <w:spacing w:before="0" w:line="280" w:lineRule="atLeast"/>
        <w:ind w:right="141"/>
        <w:rPr>
          <w:sz w:val="24"/>
        </w:rPr>
      </w:pPr>
    </w:p>
    <w:p w14:paraId="366173CF" w14:textId="77777777" w:rsidR="00155335" w:rsidRDefault="00155335">
      <w:pPr>
        <w:rPr>
          <w:b/>
        </w:rPr>
      </w:pPr>
      <w:r>
        <w:br w:type="page"/>
      </w:r>
    </w:p>
    <w:p w14:paraId="5A4AC973" w14:textId="68F5BD06" w:rsidR="009524F1" w:rsidRPr="009E6195" w:rsidRDefault="009524F1" w:rsidP="009524F1">
      <w:pPr>
        <w:pStyle w:val="Rubrikkurs"/>
        <w:spacing w:before="0" w:line="280" w:lineRule="atLeast"/>
        <w:ind w:right="141"/>
        <w:rPr>
          <w:sz w:val="24"/>
        </w:rPr>
      </w:pPr>
      <w:r w:rsidRPr="009E6195">
        <w:rPr>
          <w:sz w:val="24"/>
        </w:rPr>
        <w:t xml:space="preserve">Delkurs 4. Retoriska analyser (7,5 </w:t>
      </w:r>
      <w:proofErr w:type="spellStart"/>
      <w:r w:rsidRPr="009E6195">
        <w:rPr>
          <w:sz w:val="24"/>
        </w:rPr>
        <w:t>hp</w:t>
      </w:r>
      <w:proofErr w:type="spellEnd"/>
      <w:r w:rsidRPr="009E6195">
        <w:rPr>
          <w:sz w:val="24"/>
        </w:rPr>
        <w:t>)</w:t>
      </w:r>
    </w:p>
    <w:p w14:paraId="3874E8C1" w14:textId="77777777" w:rsidR="00186FE1" w:rsidRPr="00CF6448" w:rsidRDefault="00186FE1" w:rsidP="00186FE1">
      <w:pPr>
        <w:adjustRightInd w:val="0"/>
        <w:snapToGrid w:val="0"/>
        <w:ind w:left="454" w:hanging="454"/>
        <w:contextualSpacing/>
        <w:rPr>
          <w:lang w:val="en-US"/>
        </w:rPr>
      </w:pPr>
      <w:r w:rsidRPr="00EB01A2">
        <w:t>”Att skriva uppsats i retorik. Handledning för uppsats och akademiskt skrivande”. Red. M</w:t>
      </w:r>
      <w:r>
        <w:t>ika</w:t>
      </w:r>
      <w:r w:rsidRPr="00EB01A2">
        <w:t xml:space="preserve"> Hietanen, med </w:t>
      </w:r>
      <w:r>
        <w:t>Anders</w:t>
      </w:r>
      <w:r w:rsidRPr="00EB01A2">
        <w:t xml:space="preserve"> Eriksson</w:t>
      </w:r>
      <w:r>
        <w:t xml:space="preserve"> och</w:t>
      </w:r>
      <w:r w:rsidRPr="00EB01A2">
        <w:t xml:space="preserve"> A</w:t>
      </w:r>
      <w:r>
        <w:t>nders</w:t>
      </w:r>
      <w:r w:rsidRPr="00EB01A2">
        <w:t xml:space="preserve"> </w:t>
      </w:r>
      <w:proofErr w:type="spellStart"/>
      <w:r w:rsidRPr="00EB01A2">
        <w:t>Sigrell</w:t>
      </w:r>
      <w:proofErr w:type="spellEnd"/>
      <w:r w:rsidRPr="00EB01A2">
        <w:t>. Lund: KOM, 202</w:t>
      </w:r>
      <w:r>
        <w:t>3</w:t>
      </w:r>
      <w:r w:rsidRPr="00EB01A2">
        <w:t xml:space="preserve"> (v. 3.4). </w:t>
      </w:r>
      <w:proofErr w:type="spellStart"/>
      <w:r w:rsidRPr="00CF6448">
        <w:rPr>
          <w:lang w:val="en-US"/>
        </w:rPr>
        <w:t>Utdrag</w:t>
      </w:r>
      <w:proofErr w:type="spellEnd"/>
      <w:r w:rsidRPr="00CF6448">
        <w:rPr>
          <w:lang w:val="en-US"/>
        </w:rPr>
        <w:t>. [10 s.]</w:t>
      </w:r>
    </w:p>
    <w:p w14:paraId="499E840E" w14:textId="1C212DC6" w:rsidR="00CF6448" w:rsidRDefault="00CF6448" w:rsidP="00CF6448">
      <w:pPr>
        <w:adjustRightInd w:val="0"/>
        <w:snapToGrid w:val="0"/>
        <w:ind w:left="454" w:hanging="454"/>
        <w:contextualSpacing/>
        <w:rPr>
          <w:lang w:val="en-US"/>
        </w:rPr>
      </w:pPr>
      <w:r w:rsidRPr="00CF6448">
        <w:rPr>
          <w:lang w:val="en-US"/>
        </w:rPr>
        <w:t xml:space="preserve">Bitzer, Loyd </w:t>
      </w:r>
      <w:proofErr w:type="gramStart"/>
      <w:r w:rsidRPr="00CF6448">
        <w:rPr>
          <w:lang w:val="en-US"/>
        </w:rPr>
        <w:t>F. ”The</w:t>
      </w:r>
      <w:proofErr w:type="gramEnd"/>
      <w:r w:rsidRPr="00CF6448">
        <w:rPr>
          <w:lang w:val="en-US"/>
        </w:rPr>
        <w:t xml:space="preserve"> Rhetorical Situation”, </w:t>
      </w:r>
      <w:r w:rsidRPr="00CF6448">
        <w:rPr>
          <w:i/>
          <w:lang w:val="en-US"/>
        </w:rPr>
        <w:t>Philosophy &amp; Rhetoric</w:t>
      </w:r>
      <w:r w:rsidRPr="00155335">
        <w:rPr>
          <w:i/>
          <w:iCs/>
          <w:lang w:val="en-US"/>
        </w:rPr>
        <w:t xml:space="preserve"> 1</w:t>
      </w:r>
      <w:r w:rsidRPr="00CF6448">
        <w:rPr>
          <w:lang w:val="en-US"/>
        </w:rPr>
        <w:t xml:space="preserve"> (1968): 1–14 [14 s.]</w:t>
      </w:r>
    </w:p>
    <w:p w14:paraId="1A0EEE3F" w14:textId="77777777" w:rsidR="00713C9A" w:rsidRPr="004276DD" w:rsidRDefault="00BF1499" w:rsidP="00713C9A">
      <w:pPr>
        <w:adjustRightInd w:val="0"/>
        <w:snapToGrid w:val="0"/>
        <w:spacing w:line="280" w:lineRule="atLeast"/>
        <w:ind w:left="454" w:right="142" w:hanging="454"/>
        <w:contextualSpacing/>
        <w:rPr>
          <w:lang w:val="en-GB" w:eastAsia="en-US"/>
          <w14:ligatures w14:val="standardContextual"/>
        </w:rPr>
      </w:pPr>
      <w:r w:rsidRPr="004276DD">
        <w:rPr>
          <w:lang w:val="en-US" w:eastAsia="en-US"/>
          <w14:ligatures w14:val="standardContextual"/>
        </w:rPr>
        <w:t>Foss, Sonja K.</w:t>
      </w:r>
      <w:proofErr w:type="gramStart"/>
      <w:r w:rsidRPr="004276DD">
        <w:rPr>
          <w:lang w:val="en-US" w:eastAsia="en-US"/>
          <w14:ligatures w14:val="standardContextual"/>
        </w:rPr>
        <w:t>, ”Doing</w:t>
      </w:r>
      <w:proofErr w:type="gramEnd"/>
      <w:r w:rsidRPr="004276DD">
        <w:rPr>
          <w:lang w:val="en-US" w:eastAsia="en-US"/>
          <w14:ligatures w14:val="standardContextual"/>
        </w:rPr>
        <w:t xml:space="preserve"> Rhetorical Criticism”, </w:t>
      </w:r>
      <w:r w:rsidRPr="004276DD">
        <w:rPr>
          <w:i/>
          <w:iCs/>
          <w:lang w:val="en-US" w:eastAsia="en-US"/>
          <w14:ligatures w14:val="standardContextual"/>
        </w:rPr>
        <w:t>Rhetorical Criticism: Exploration and Practice,</w:t>
      </w:r>
      <w:r w:rsidRPr="004276DD">
        <w:rPr>
          <w:lang w:val="en-US" w:eastAsia="en-US"/>
          <w14:ligatures w14:val="standardContextual"/>
        </w:rPr>
        <w:t xml:space="preserve"> 4 </w:t>
      </w:r>
      <w:proofErr w:type="spellStart"/>
      <w:r w:rsidRPr="004276DD">
        <w:rPr>
          <w:lang w:val="en-US" w:eastAsia="en-US"/>
          <w14:ligatures w14:val="standardContextual"/>
        </w:rPr>
        <w:t>edn</w:t>
      </w:r>
      <w:proofErr w:type="spellEnd"/>
      <w:r w:rsidRPr="004276DD">
        <w:rPr>
          <w:lang w:val="en-US" w:eastAsia="en-US"/>
          <w14:ligatures w14:val="standardContextual"/>
        </w:rPr>
        <w:t xml:space="preserve">, Long Grove, IL: Waveland Press 2009, s. 9–19. </w:t>
      </w:r>
      <w:r w:rsidRPr="004276DD">
        <w:rPr>
          <w:lang w:val="en-GB" w:eastAsia="en-US"/>
          <w14:ligatures w14:val="standardContextual"/>
        </w:rPr>
        <w:t>[10 s.]</w:t>
      </w:r>
    </w:p>
    <w:p w14:paraId="7E3D54D7" w14:textId="2239DA5B" w:rsidR="00713C9A" w:rsidRPr="002245F3" w:rsidRDefault="00713C9A" w:rsidP="00713C9A">
      <w:pPr>
        <w:adjustRightInd w:val="0"/>
        <w:snapToGrid w:val="0"/>
        <w:spacing w:line="280" w:lineRule="atLeast"/>
        <w:ind w:left="454" w:right="142" w:hanging="454"/>
        <w:contextualSpacing/>
        <w:rPr>
          <w:lang w:eastAsia="en-US"/>
          <w14:ligatures w14:val="standardContextual"/>
        </w:rPr>
      </w:pPr>
      <w:r w:rsidRPr="004276DD">
        <w:rPr>
          <w:lang w:val="en-US"/>
        </w:rPr>
        <w:t>Foss, Sonja K.</w:t>
      </w:r>
      <w:proofErr w:type="gramStart"/>
      <w:r w:rsidRPr="004276DD">
        <w:rPr>
          <w:lang w:val="en-US"/>
        </w:rPr>
        <w:t>, ”Narrative</w:t>
      </w:r>
      <w:proofErr w:type="gramEnd"/>
      <w:r w:rsidRPr="004276DD">
        <w:rPr>
          <w:lang w:val="en-US"/>
        </w:rPr>
        <w:t xml:space="preserve"> Criticism”, </w:t>
      </w:r>
      <w:r w:rsidRPr="004276DD">
        <w:rPr>
          <w:i/>
          <w:iCs/>
          <w:lang w:val="en-US"/>
        </w:rPr>
        <w:t>Rhetorical criticism: Exploration and Practice</w:t>
      </w:r>
      <w:r w:rsidRPr="004276DD">
        <w:rPr>
          <w:lang w:val="en-US"/>
        </w:rPr>
        <w:t xml:space="preserve">. </w:t>
      </w:r>
      <w:r w:rsidRPr="004276DD">
        <w:t xml:space="preserve">Long Grove, IL: </w:t>
      </w:r>
      <w:proofErr w:type="spellStart"/>
      <w:r w:rsidRPr="004276DD">
        <w:t>Waveland</w:t>
      </w:r>
      <w:proofErr w:type="spellEnd"/>
      <w:r w:rsidRPr="004276DD">
        <w:t xml:space="preserve"> Press 2009, s. 309–353. [44 s.]</w:t>
      </w:r>
    </w:p>
    <w:p w14:paraId="4E59BA13" w14:textId="49C12014" w:rsidR="00CF6448" w:rsidRPr="00EB01A2" w:rsidRDefault="00CF6448" w:rsidP="00443DB9">
      <w:pPr>
        <w:adjustRightInd w:val="0"/>
        <w:snapToGrid w:val="0"/>
        <w:ind w:left="454" w:hanging="454"/>
        <w:contextualSpacing/>
      </w:pPr>
      <w:proofErr w:type="spellStart"/>
      <w:r w:rsidRPr="00EB01A2">
        <w:t>Gelang</w:t>
      </w:r>
      <w:proofErr w:type="spellEnd"/>
      <w:r w:rsidRPr="00EB01A2">
        <w:t>, Marie. ”</w:t>
      </w:r>
      <w:proofErr w:type="spellStart"/>
      <w:r w:rsidRPr="00EB01A2">
        <w:t>Actio</w:t>
      </w:r>
      <w:proofErr w:type="spellEnd"/>
      <w:r w:rsidRPr="00EB01A2">
        <w:t xml:space="preserve"> i teori och praktik: Om retorikens ickeverbala kommunikation”. I </w:t>
      </w:r>
      <w:r w:rsidRPr="00EB01A2">
        <w:rPr>
          <w:i/>
        </w:rPr>
        <w:t xml:space="preserve">Retorisk kritik. Teori och metod i retorisk analys, </w:t>
      </w:r>
      <w:r w:rsidRPr="00EB01A2">
        <w:rPr>
          <w:color w:val="000000"/>
          <w:lang w:eastAsia="en-US"/>
        </w:rPr>
        <w:t xml:space="preserve">red. O. Fischer, P. </w:t>
      </w:r>
      <w:proofErr w:type="spellStart"/>
      <w:r w:rsidRPr="00EB01A2">
        <w:rPr>
          <w:color w:val="000000"/>
          <w:lang w:eastAsia="en-US"/>
        </w:rPr>
        <w:t>Mehrens</w:t>
      </w:r>
      <w:proofErr w:type="spellEnd"/>
      <w:r w:rsidRPr="00EB01A2">
        <w:rPr>
          <w:color w:val="000000"/>
          <w:lang w:eastAsia="en-US"/>
        </w:rPr>
        <w:t>, J. Viklund,</w:t>
      </w:r>
      <w:r w:rsidRPr="00EB01A2">
        <w:rPr>
          <w:i/>
        </w:rPr>
        <w:t xml:space="preserve"> </w:t>
      </w:r>
      <w:r w:rsidRPr="00EB01A2">
        <w:t>353–364.</w:t>
      </w:r>
      <w:r w:rsidRPr="00EB01A2">
        <w:rPr>
          <w:i/>
        </w:rPr>
        <w:t xml:space="preserve"> </w:t>
      </w:r>
      <w:r w:rsidRPr="00EB01A2">
        <w:t>Ödåkra: Retorikförlaget. [11 s.]</w:t>
      </w:r>
    </w:p>
    <w:p w14:paraId="556C7054" w14:textId="77777777" w:rsidR="008C494C" w:rsidRPr="009E6195" w:rsidRDefault="008C494C" w:rsidP="008C494C">
      <w:pPr>
        <w:ind w:left="425" w:right="142" w:hanging="425"/>
      </w:pPr>
      <w:r w:rsidRPr="00AD6785">
        <w:t xml:space="preserve">Gustafsson, Anna W. </w:t>
      </w:r>
      <w:r w:rsidRPr="00AD6785">
        <w:rPr>
          <w:i/>
          <w:iCs/>
        </w:rPr>
        <w:t xml:space="preserve">Vad gör språket i </w:t>
      </w:r>
      <w:proofErr w:type="gramStart"/>
      <w:r w:rsidRPr="00AD6785">
        <w:rPr>
          <w:i/>
          <w:iCs/>
        </w:rPr>
        <w:t>politiken?:</w:t>
      </w:r>
      <w:proofErr w:type="gramEnd"/>
      <w:r w:rsidRPr="00AD6785">
        <w:rPr>
          <w:i/>
          <w:iCs/>
        </w:rPr>
        <w:t xml:space="preserve"> om </w:t>
      </w:r>
      <w:proofErr w:type="spellStart"/>
      <w:r w:rsidRPr="00AD6785">
        <w:rPr>
          <w:i/>
          <w:iCs/>
        </w:rPr>
        <w:t>underförståddheter</w:t>
      </w:r>
      <w:proofErr w:type="spellEnd"/>
      <w:r w:rsidRPr="00AD6785">
        <w:rPr>
          <w:i/>
          <w:iCs/>
        </w:rPr>
        <w:t>, påverkan och manipulation</w:t>
      </w:r>
      <w:r w:rsidRPr="00AD6785">
        <w:t>. Stockholm: Morfem, 2024 (utdrag</w:t>
      </w:r>
      <w:proofErr w:type="gramStart"/>
      <w:r w:rsidRPr="00AD6785">
        <w:t>)[</w:t>
      </w:r>
      <w:proofErr w:type="gramEnd"/>
      <w:r w:rsidRPr="00AD6785">
        <w:t>ca 40 s.]</w:t>
      </w:r>
    </w:p>
    <w:p w14:paraId="634440FE" w14:textId="1223793A" w:rsidR="00CF6448" w:rsidRPr="00EB01A2" w:rsidRDefault="00CF6448" w:rsidP="00443DB9">
      <w:pPr>
        <w:adjustRightInd w:val="0"/>
        <w:snapToGrid w:val="0"/>
        <w:ind w:left="454" w:hanging="454"/>
        <w:contextualSpacing/>
      </w:pPr>
      <w:r w:rsidRPr="00EB01A2">
        <w:rPr>
          <w:color w:val="000000"/>
          <w:lang w:eastAsia="en-US"/>
        </w:rPr>
        <w:t>Hietanen, Mika. ”</w:t>
      </w:r>
      <w:proofErr w:type="spellStart"/>
      <w:r w:rsidRPr="00EB01A2">
        <w:rPr>
          <w:color w:val="000000"/>
          <w:lang w:eastAsia="en-US"/>
        </w:rPr>
        <w:t>Argumentatiosanalys</w:t>
      </w:r>
      <w:proofErr w:type="spellEnd"/>
      <w:r w:rsidRPr="00EB01A2">
        <w:rPr>
          <w:color w:val="000000"/>
          <w:lang w:eastAsia="en-US"/>
        </w:rPr>
        <w:t xml:space="preserve"> för retoriker”. I </w:t>
      </w:r>
      <w:r w:rsidRPr="00EB01A2">
        <w:rPr>
          <w:i/>
          <w:iCs/>
          <w:color w:val="000000"/>
          <w:lang w:eastAsia="en-US"/>
        </w:rPr>
        <w:t>Retorisk kritik</w:t>
      </w:r>
      <w:r w:rsidRPr="00EB01A2">
        <w:rPr>
          <w:color w:val="000000"/>
          <w:lang w:eastAsia="en-US"/>
        </w:rPr>
        <w:t xml:space="preserve">, red. O. Fischer, P. </w:t>
      </w:r>
      <w:proofErr w:type="spellStart"/>
      <w:r w:rsidRPr="00EB01A2">
        <w:rPr>
          <w:color w:val="000000"/>
          <w:lang w:eastAsia="en-US"/>
        </w:rPr>
        <w:t>Mehrens</w:t>
      </w:r>
      <w:proofErr w:type="spellEnd"/>
      <w:r w:rsidRPr="00EB01A2">
        <w:rPr>
          <w:color w:val="000000"/>
          <w:lang w:eastAsia="en-US"/>
        </w:rPr>
        <w:t>, J. Viklund, 35–51. Ödåkra: Retorikförlaget, 2014. [16 s.]</w:t>
      </w:r>
    </w:p>
    <w:p w14:paraId="4C7E4529" w14:textId="77777777" w:rsidR="00CF6448" w:rsidRPr="006C2975" w:rsidRDefault="00CF6448" w:rsidP="00443DB9">
      <w:pPr>
        <w:adjustRightInd w:val="0"/>
        <w:snapToGrid w:val="0"/>
        <w:ind w:left="454" w:hanging="454"/>
        <w:contextualSpacing/>
      </w:pPr>
      <w:r w:rsidRPr="00EB01A2">
        <w:rPr>
          <w:color w:val="000000"/>
          <w:lang w:eastAsia="en-US"/>
        </w:rPr>
        <w:t>Hietanen, Mika. ”</w:t>
      </w:r>
      <w:proofErr w:type="spellStart"/>
      <w:r w:rsidRPr="00EB01A2">
        <w:rPr>
          <w:color w:val="000000"/>
          <w:lang w:eastAsia="en-US"/>
        </w:rPr>
        <w:t>Fallasianalys</w:t>
      </w:r>
      <w:proofErr w:type="spellEnd"/>
      <w:r w:rsidRPr="00EB01A2">
        <w:rPr>
          <w:color w:val="000000"/>
          <w:lang w:eastAsia="en-US"/>
        </w:rPr>
        <w:t xml:space="preserve">”. I </w:t>
      </w:r>
      <w:r w:rsidRPr="00EB01A2">
        <w:rPr>
          <w:i/>
          <w:iCs/>
          <w:color w:val="000000"/>
          <w:lang w:eastAsia="en-US"/>
        </w:rPr>
        <w:t>Retorisk kritik</w:t>
      </w:r>
      <w:r w:rsidRPr="00EB01A2">
        <w:rPr>
          <w:color w:val="000000"/>
          <w:lang w:eastAsia="en-US"/>
        </w:rPr>
        <w:t xml:space="preserve">, red. O. Fischer, P. </w:t>
      </w:r>
      <w:proofErr w:type="spellStart"/>
      <w:r w:rsidRPr="00EB01A2">
        <w:rPr>
          <w:color w:val="000000"/>
          <w:lang w:eastAsia="en-US"/>
        </w:rPr>
        <w:t>Mehrens</w:t>
      </w:r>
      <w:proofErr w:type="spellEnd"/>
      <w:r w:rsidRPr="00EB01A2">
        <w:rPr>
          <w:color w:val="000000"/>
          <w:lang w:eastAsia="en-US"/>
        </w:rPr>
        <w:t xml:space="preserve">, J. Viklund, 53–67. Ödåkra: Retorikförlaget, 2014. </w:t>
      </w:r>
      <w:r w:rsidRPr="006C2975">
        <w:rPr>
          <w:color w:val="000000"/>
          <w:lang w:eastAsia="en-US"/>
        </w:rPr>
        <w:t>[15 s.]</w:t>
      </w:r>
    </w:p>
    <w:p w14:paraId="3ADDF2E7" w14:textId="77777777" w:rsidR="001303C6" w:rsidRDefault="00CF6448" w:rsidP="001303C6">
      <w:pPr>
        <w:adjustRightInd w:val="0"/>
        <w:snapToGrid w:val="0"/>
        <w:ind w:left="454" w:hanging="454"/>
        <w:contextualSpacing/>
        <w:rPr>
          <w:color w:val="000000"/>
          <w:lang w:eastAsia="en-US"/>
        </w:rPr>
      </w:pPr>
      <w:r w:rsidRPr="00155335">
        <w:rPr>
          <w:color w:val="000000"/>
          <w:lang w:eastAsia="en-US"/>
        </w:rPr>
        <w:t>Hietanen, Mika. ”Argumentation 1–5”. Videoföreläsningar på Canvas. 1 h 2 min.</w:t>
      </w:r>
    </w:p>
    <w:p w14:paraId="5F516946" w14:textId="626AEB9E" w:rsidR="00B12630" w:rsidRPr="001303C6" w:rsidRDefault="00B12630" w:rsidP="001303C6">
      <w:pPr>
        <w:adjustRightInd w:val="0"/>
        <w:snapToGrid w:val="0"/>
        <w:ind w:left="454" w:hanging="454"/>
        <w:contextualSpacing/>
        <w:rPr>
          <w:color w:val="000000"/>
          <w:lang w:eastAsia="en-US"/>
        </w:rPr>
      </w:pPr>
      <w:r w:rsidRPr="00155335">
        <w:t xml:space="preserve">Hietanen, Mika. ”Kritisk bildretorik”. I </w:t>
      </w:r>
      <w:r w:rsidRPr="00155335">
        <w:rPr>
          <w:i/>
          <w:iCs/>
        </w:rPr>
        <w:t>Kritiskt tänkande – i teori och praktik.</w:t>
      </w:r>
      <w:r w:rsidRPr="00155335">
        <w:t xml:space="preserve"> Red. Elin Sporrong och Karin Westin Tikkanen, 87–107. Lund: Studentlitteratur, 2016. [21 s.]</w:t>
      </w:r>
    </w:p>
    <w:p w14:paraId="1E0ECF5E" w14:textId="77777777" w:rsidR="00CF6448" w:rsidRDefault="00CF6448" w:rsidP="00443DB9">
      <w:pPr>
        <w:adjustRightInd w:val="0"/>
        <w:snapToGrid w:val="0"/>
        <w:ind w:left="454" w:hanging="454"/>
        <w:contextualSpacing/>
      </w:pPr>
      <w:proofErr w:type="spellStart"/>
      <w:r w:rsidRPr="00EB01A2">
        <w:t>Hellspong</w:t>
      </w:r>
      <w:proofErr w:type="spellEnd"/>
      <w:r w:rsidRPr="00EB01A2">
        <w:t>, Lennart. ”Berättelser i argumentation. Om en narrativ retorik”, </w:t>
      </w:r>
      <w:proofErr w:type="spellStart"/>
      <w:r w:rsidRPr="00EB01A2">
        <w:rPr>
          <w:i/>
          <w:iCs/>
        </w:rPr>
        <w:t>Rhetorica</w:t>
      </w:r>
      <w:proofErr w:type="spellEnd"/>
      <w:r w:rsidRPr="00EB01A2">
        <w:rPr>
          <w:i/>
          <w:iCs/>
        </w:rPr>
        <w:t xml:space="preserve"> </w:t>
      </w:r>
      <w:proofErr w:type="spellStart"/>
      <w:r w:rsidRPr="00EB01A2">
        <w:rPr>
          <w:i/>
          <w:iCs/>
        </w:rPr>
        <w:t>scandinavica</w:t>
      </w:r>
      <w:proofErr w:type="spellEnd"/>
      <w:r w:rsidRPr="00EB01A2">
        <w:rPr>
          <w:i/>
          <w:iCs/>
        </w:rPr>
        <w:t> </w:t>
      </w:r>
      <w:r w:rsidRPr="00EB01A2">
        <w:t>16 (2000): 26–33 [8 s.]</w:t>
      </w:r>
    </w:p>
    <w:p w14:paraId="378C8ECA" w14:textId="4FED85CF" w:rsidR="001303C6" w:rsidRPr="004276DD" w:rsidRDefault="001303C6" w:rsidP="001303C6">
      <w:pPr>
        <w:adjustRightInd w:val="0"/>
        <w:snapToGrid w:val="0"/>
        <w:ind w:left="454" w:hanging="454"/>
        <w:contextualSpacing/>
      </w:pPr>
      <w:proofErr w:type="spellStart"/>
      <w:r w:rsidRPr="004276DD">
        <w:t>Hellspong</w:t>
      </w:r>
      <w:proofErr w:type="spellEnd"/>
      <w:r w:rsidRPr="004276DD">
        <w:t xml:space="preserve">, Lennart. ”Narratologisk analys – att söka mönster i berättelser”. I </w:t>
      </w:r>
      <w:r w:rsidRPr="004276DD">
        <w:rPr>
          <w:i/>
          <w:iCs/>
        </w:rPr>
        <w:t>Retorisk kritik</w:t>
      </w:r>
      <w:r w:rsidRPr="004276DD">
        <w:t xml:space="preserve">, red. O. Fischer, P. </w:t>
      </w:r>
      <w:proofErr w:type="spellStart"/>
      <w:r w:rsidRPr="004276DD">
        <w:t>Mehrens</w:t>
      </w:r>
      <w:proofErr w:type="spellEnd"/>
      <w:r w:rsidRPr="004276DD">
        <w:t xml:space="preserve"> och J. Viklund, 133–144. Ödåkra: Retorikförlaget, 2014. [12 s.]</w:t>
      </w:r>
    </w:p>
    <w:p w14:paraId="1D3F4DC8" w14:textId="77777777" w:rsidR="000D6CAE" w:rsidRPr="004276DD" w:rsidRDefault="00CF6448" w:rsidP="000D6CAE">
      <w:pPr>
        <w:adjustRightInd w:val="0"/>
        <w:snapToGrid w:val="0"/>
        <w:ind w:left="454" w:hanging="454"/>
        <w:contextualSpacing/>
      </w:pPr>
      <w:r w:rsidRPr="004276DD">
        <w:t xml:space="preserve">Lund </w:t>
      </w:r>
      <w:proofErr w:type="spellStart"/>
      <w:r w:rsidRPr="004276DD">
        <w:t>Klujeff</w:t>
      </w:r>
      <w:proofErr w:type="spellEnd"/>
      <w:r w:rsidRPr="004276DD">
        <w:t xml:space="preserve">, Marie. ”Retoriske figurer </w:t>
      </w:r>
      <w:proofErr w:type="spellStart"/>
      <w:r w:rsidRPr="004276DD">
        <w:t>og</w:t>
      </w:r>
      <w:proofErr w:type="spellEnd"/>
      <w:r w:rsidRPr="004276DD">
        <w:t xml:space="preserve"> stil som argumentation”. </w:t>
      </w:r>
      <w:proofErr w:type="spellStart"/>
      <w:r w:rsidRPr="004276DD">
        <w:rPr>
          <w:i/>
        </w:rPr>
        <w:t>Rhetorica</w:t>
      </w:r>
      <w:proofErr w:type="spellEnd"/>
      <w:r w:rsidRPr="004276DD">
        <w:rPr>
          <w:i/>
        </w:rPr>
        <w:t xml:space="preserve"> </w:t>
      </w:r>
      <w:proofErr w:type="spellStart"/>
      <w:r w:rsidRPr="004276DD">
        <w:rPr>
          <w:i/>
        </w:rPr>
        <w:t>Scandinavica</w:t>
      </w:r>
      <w:proofErr w:type="spellEnd"/>
      <w:r w:rsidRPr="004276DD">
        <w:rPr>
          <w:i/>
        </w:rPr>
        <w:t xml:space="preserve"> </w:t>
      </w:r>
      <w:r w:rsidRPr="004276DD">
        <w:rPr>
          <w:iCs/>
        </w:rPr>
        <w:t>45</w:t>
      </w:r>
      <w:r w:rsidRPr="004276DD">
        <w:t xml:space="preserve"> (2008): 28–48. [20 s.] </w:t>
      </w:r>
    </w:p>
    <w:p w14:paraId="5F7C3C23" w14:textId="6B5A3E19" w:rsidR="000D6CAE" w:rsidRPr="004276DD" w:rsidRDefault="000D6CAE" w:rsidP="000D6CAE">
      <w:pPr>
        <w:adjustRightInd w:val="0"/>
        <w:snapToGrid w:val="0"/>
        <w:ind w:left="454" w:hanging="454"/>
        <w:contextualSpacing/>
      </w:pPr>
      <w:proofErr w:type="spellStart"/>
      <w:r w:rsidRPr="004276DD">
        <w:rPr>
          <w:rFonts w:eastAsia="Times"/>
          <w:lang w:eastAsia="ar-SA"/>
        </w:rPr>
        <w:t>Mral</w:t>
      </w:r>
      <w:proofErr w:type="spellEnd"/>
      <w:r w:rsidRPr="004276DD">
        <w:rPr>
          <w:rFonts w:eastAsia="Times"/>
          <w:lang w:eastAsia="ar-SA"/>
        </w:rPr>
        <w:t>, Brigitte &amp; Olinder, Henrik. </w:t>
      </w:r>
      <w:r w:rsidRPr="004276DD">
        <w:rPr>
          <w:rFonts w:eastAsia="Times"/>
          <w:i/>
          <w:iCs/>
          <w:lang w:eastAsia="ar-SA"/>
        </w:rPr>
        <w:t>Bildens retorik i journalistiken</w:t>
      </w:r>
      <w:r w:rsidRPr="004276DD">
        <w:rPr>
          <w:rFonts w:eastAsia="Times"/>
          <w:lang w:eastAsia="ar-SA"/>
        </w:rPr>
        <w:t>. Stockholm: Norstedt, 2011, kap. ”</w:t>
      </w:r>
      <w:r w:rsidRPr="004276DD">
        <w:t>Bilden som argument”, s. 37–72 [35 s.]</w:t>
      </w:r>
    </w:p>
    <w:p w14:paraId="744CF181" w14:textId="4BBEA67E" w:rsidR="00BF1499" w:rsidRPr="004276DD" w:rsidRDefault="00BF1499" w:rsidP="00BF1499">
      <w:pPr>
        <w:adjustRightInd w:val="0"/>
        <w:snapToGrid w:val="0"/>
        <w:ind w:left="454" w:hanging="454"/>
        <w:contextualSpacing/>
        <w:rPr>
          <w:lang w:eastAsia="en-US"/>
          <w14:ligatures w14:val="standardContextual"/>
        </w:rPr>
      </w:pPr>
      <w:r w:rsidRPr="004276DD">
        <w:rPr>
          <w:lang w:eastAsia="en-US"/>
          <w14:ligatures w14:val="standardContextual"/>
        </w:rPr>
        <w:t xml:space="preserve">Qvarnström, Sofi, ”Fiktion som retorik”, </w:t>
      </w:r>
      <w:r w:rsidRPr="004276DD">
        <w:rPr>
          <w:i/>
          <w:iCs/>
          <w:lang w:eastAsia="en-US"/>
          <w14:ligatures w14:val="standardContextual"/>
        </w:rPr>
        <w:t>Retorisk kritik</w:t>
      </w:r>
      <w:r w:rsidRPr="004276DD">
        <w:rPr>
          <w:lang w:eastAsia="en-US"/>
          <w14:ligatures w14:val="standardContextual"/>
        </w:rPr>
        <w:t xml:space="preserve">, red. O. Fischer, P. </w:t>
      </w:r>
      <w:proofErr w:type="spellStart"/>
      <w:r w:rsidRPr="004276DD">
        <w:rPr>
          <w:lang w:eastAsia="en-US"/>
          <w14:ligatures w14:val="standardContextual"/>
        </w:rPr>
        <w:t>Mehrens</w:t>
      </w:r>
      <w:proofErr w:type="spellEnd"/>
      <w:r w:rsidRPr="004276DD">
        <w:rPr>
          <w:lang w:eastAsia="en-US"/>
          <w14:ligatures w14:val="standardContextual"/>
        </w:rPr>
        <w:t>, J.</w:t>
      </w:r>
      <w:r w:rsidRPr="004276DD">
        <w:rPr>
          <w:strike/>
        </w:rPr>
        <w:t xml:space="preserve"> </w:t>
      </w:r>
      <w:r w:rsidRPr="004276DD">
        <w:rPr>
          <w:lang w:eastAsia="en-US"/>
          <w14:ligatures w14:val="standardContextual"/>
        </w:rPr>
        <w:t>Viklund, 147–160. Ödåkra: Retorikförlaget 2014. [14 s.]</w:t>
      </w:r>
    </w:p>
    <w:p w14:paraId="2BDB29CB" w14:textId="77777777" w:rsidR="00CF6448" w:rsidRPr="00CF6448" w:rsidRDefault="00CF6448" w:rsidP="00443DB9">
      <w:pPr>
        <w:adjustRightInd w:val="0"/>
        <w:snapToGrid w:val="0"/>
        <w:ind w:left="454" w:hanging="454"/>
        <w:contextualSpacing/>
        <w:rPr>
          <w:lang w:val="en-US"/>
        </w:rPr>
      </w:pPr>
      <w:r w:rsidRPr="004276DD">
        <w:t>Ullén, Magnus. ”Den retoriska situationen. Jimmie Åkessons sommartal om Anders Behring</w:t>
      </w:r>
      <w:r w:rsidRPr="00EB01A2">
        <w:t xml:space="preserve"> Breiviks 2083”. </w:t>
      </w:r>
      <w:r w:rsidRPr="00EB01A2">
        <w:rPr>
          <w:color w:val="000000"/>
          <w:lang w:eastAsia="en-US"/>
        </w:rPr>
        <w:t xml:space="preserve">I </w:t>
      </w:r>
      <w:r w:rsidRPr="00EB01A2">
        <w:rPr>
          <w:i/>
          <w:iCs/>
          <w:color w:val="000000"/>
          <w:lang w:eastAsia="en-US"/>
        </w:rPr>
        <w:t>Retorisk kritik</w:t>
      </w:r>
      <w:r w:rsidRPr="00EB01A2">
        <w:rPr>
          <w:color w:val="000000"/>
          <w:lang w:eastAsia="en-US"/>
        </w:rPr>
        <w:t xml:space="preserve">, red. O. Fischer, P. </w:t>
      </w:r>
      <w:proofErr w:type="spellStart"/>
      <w:r w:rsidRPr="00EB01A2">
        <w:rPr>
          <w:color w:val="000000"/>
          <w:lang w:eastAsia="en-US"/>
        </w:rPr>
        <w:t>Mehrens</w:t>
      </w:r>
      <w:proofErr w:type="spellEnd"/>
      <w:r w:rsidRPr="00EB01A2">
        <w:rPr>
          <w:color w:val="000000"/>
          <w:lang w:eastAsia="en-US"/>
        </w:rPr>
        <w:t xml:space="preserve">, J. Viklund, </w:t>
      </w:r>
      <w:r w:rsidRPr="00EB01A2">
        <w:t>197–210</w:t>
      </w:r>
      <w:r w:rsidRPr="00EB01A2">
        <w:rPr>
          <w:color w:val="000000"/>
          <w:lang w:eastAsia="en-US"/>
        </w:rPr>
        <w:t xml:space="preserve">. </w:t>
      </w:r>
      <w:proofErr w:type="spellStart"/>
      <w:r w:rsidRPr="00CF6448">
        <w:rPr>
          <w:color w:val="000000"/>
          <w:lang w:val="en-US" w:eastAsia="en-US"/>
        </w:rPr>
        <w:t>Ödåkra</w:t>
      </w:r>
      <w:proofErr w:type="spellEnd"/>
      <w:r w:rsidRPr="00CF6448">
        <w:rPr>
          <w:color w:val="000000"/>
          <w:lang w:val="en-US" w:eastAsia="en-US"/>
        </w:rPr>
        <w:t xml:space="preserve">: </w:t>
      </w:r>
      <w:proofErr w:type="spellStart"/>
      <w:r w:rsidRPr="00CF6448">
        <w:rPr>
          <w:color w:val="000000"/>
          <w:lang w:val="en-US" w:eastAsia="en-US"/>
        </w:rPr>
        <w:t>Retorikförlaget</w:t>
      </w:r>
      <w:proofErr w:type="spellEnd"/>
      <w:r w:rsidRPr="00CF6448">
        <w:rPr>
          <w:color w:val="000000"/>
          <w:lang w:val="en-US" w:eastAsia="en-US"/>
        </w:rPr>
        <w:t>, 2014</w:t>
      </w:r>
      <w:r w:rsidRPr="00CF6448">
        <w:rPr>
          <w:lang w:val="en-US"/>
        </w:rPr>
        <w:t>. [13 s.]</w:t>
      </w:r>
    </w:p>
    <w:p w14:paraId="11DF2A4A" w14:textId="77777777" w:rsidR="00CF6448" w:rsidRPr="00CF6448" w:rsidRDefault="00CF6448" w:rsidP="00443DB9">
      <w:pPr>
        <w:adjustRightInd w:val="0"/>
        <w:snapToGrid w:val="0"/>
        <w:ind w:left="454" w:hanging="454"/>
        <w:contextualSpacing/>
        <w:rPr>
          <w:lang w:val="en-US"/>
        </w:rPr>
      </w:pPr>
      <w:proofErr w:type="spellStart"/>
      <w:r w:rsidRPr="00CF6448">
        <w:rPr>
          <w:lang w:val="en-US"/>
        </w:rPr>
        <w:t>Vatz</w:t>
      </w:r>
      <w:proofErr w:type="spellEnd"/>
      <w:r w:rsidRPr="00CF6448">
        <w:rPr>
          <w:lang w:val="en-US"/>
        </w:rPr>
        <w:t xml:space="preserve">, Richard. </w:t>
      </w:r>
      <w:proofErr w:type="gramStart"/>
      <w:r w:rsidRPr="00CF6448">
        <w:rPr>
          <w:lang w:val="en-US"/>
        </w:rPr>
        <w:t>”The</w:t>
      </w:r>
      <w:proofErr w:type="gramEnd"/>
      <w:r w:rsidRPr="00CF6448">
        <w:rPr>
          <w:lang w:val="en-US"/>
        </w:rPr>
        <w:t xml:space="preserve"> Myth of the Rhetorical Situation.” </w:t>
      </w:r>
      <w:r w:rsidRPr="00CF6448">
        <w:rPr>
          <w:i/>
          <w:lang w:val="en-US"/>
        </w:rPr>
        <w:t xml:space="preserve">Philosophy &amp; Rhetoric </w:t>
      </w:r>
      <w:r w:rsidRPr="00CF6448">
        <w:rPr>
          <w:iCs/>
          <w:lang w:val="en-US"/>
        </w:rPr>
        <w:t>3</w:t>
      </w:r>
      <w:r w:rsidRPr="00CF6448">
        <w:rPr>
          <w:lang w:val="en-US"/>
        </w:rPr>
        <w:t>, nr. 6 (1973): 154–161 [7 s.]</w:t>
      </w:r>
    </w:p>
    <w:p w14:paraId="4ED143FB" w14:textId="5F33665C" w:rsidR="00E63363" w:rsidRPr="00E63363" w:rsidRDefault="00CF6448" w:rsidP="00E63363">
      <w:pPr>
        <w:adjustRightInd w:val="0"/>
        <w:snapToGrid w:val="0"/>
        <w:ind w:left="454" w:hanging="454"/>
        <w:contextualSpacing/>
      </w:pPr>
      <w:proofErr w:type="spellStart"/>
      <w:r w:rsidRPr="00CF6448">
        <w:rPr>
          <w:lang w:val="en-US"/>
        </w:rPr>
        <w:t>Vatz</w:t>
      </w:r>
      <w:proofErr w:type="spellEnd"/>
      <w:r w:rsidRPr="00CF6448">
        <w:rPr>
          <w:lang w:val="en-US"/>
        </w:rPr>
        <w:t xml:space="preserve">, Richard. </w:t>
      </w:r>
      <w:proofErr w:type="gramStart"/>
      <w:r w:rsidRPr="00CF6448">
        <w:rPr>
          <w:lang w:val="en-US"/>
        </w:rPr>
        <w:t>”The</w:t>
      </w:r>
      <w:proofErr w:type="gramEnd"/>
      <w:r w:rsidRPr="00CF6448">
        <w:rPr>
          <w:lang w:val="en-US"/>
        </w:rPr>
        <w:t xml:space="preserve"> Only Authentic Book of Persuasion: The Agenda-Spin Method”.  </w:t>
      </w:r>
      <w:r w:rsidRPr="00EB01A2">
        <w:t xml:space="preserve">7 uppl. </w:t>
      </w:r>
      <w:proofErr w:type="spellStart"/>
      <w:r w:rsidRPr="00EB01A2">
        <w:t>Authors</w:t>
      </w:r>
      <w:proofErr w:type="spellEnd"/>
      <w:r w:rsidRPr="00EB01A2">
        <w:t xml:space="preserve"> Press, 2022. [128 sid.]</w:t>
      </w:r>
    </w:p>
    <w:p w14:paraId="1D3EFFB9" w14:textId="77777777" w:rsidR="00CF6448" w:rsidRPr="00EB01A2" w:rsidRDefault="00CF6448" w:rsidP="00443DB9">
      <w:pPr>
        <w:adjustRightInd w:val="0"/>
        <w:snapToGrid w:val="0"/>
        <w:ind w:left="454" w:hanging="454"/>
        <w:contextualSpacing/>
      </w:pPr>
    </w:p>
    <w:p w14:paraId="14E50FB0" w14:textId="2B088799" w:rsidR="00CF6448" w:rsidRPr="00EB01A2" w:rsidRDefault="00CF6448" w:rsidP="00443DB9">
      <w:pPr>
        <w:adjustRightInd w:val="0"/>
        <w:snapToGrid w:val="0"/>
        <w:ind w:left="454" w:hanging="454"/>
        <w:contextualSpacing/>
      </w:pPr>
      <w:r w:rsidRPr="00EB01A2">
        <w:t xml:space="preserve">Ett antal artefakter och artiklar enligt lärarnas anvisningar tillkommer, ca </w:t>
      </w:r>
      <w:r w:rsidR="003F5F5E">
        <w:t>85</w:t>
      </w:r>
      <w:r w:rsidRPr="00EB01A2">
        <w:t xml:space="preserve"> s.</w:t>
      </w:r>
    </w:p>
    <w:p w14:paraId="32977E3F" w14:textId="77777777" w:rsidR="00CF6448" w:rsidRPr="00EB01A2" w:rsidRDefault="00CF6448" w:rsidP="00443DB9">
      <w:pPr>
        <w:adjustRightInd w:val="0"/>
        <w:snapToGrid w:val="0"/>
        <w:ind w:left="454" w:hanging="454"/>
        <w:contextualSpacing/>
      </w:pPr>
    </w:p>
    <w:p w14:paraId="78D31046" w14:textId="6ED6E62C" w:rsidR="00CF6448" w:rsidRDefault="00CF6448" w:rsidP="00443DB9">
      <w:pPr>
        <w:adjustRightInd w:val="0"/>
        <w:snapToGrid w:val="0"/>
        <w:ind w:left="454" w:hanging="454"/>
        <w:contextualSpacing/>
      </w:pPr>
      <w:r w:rsidRPr="00185CD0">
        <w:t>Totalt</w:t>
      </w:r>
      <w:r w:rsidR="006E2184">
        <w:t xml:space="preserve"> antal sidor</w:t>
      </w:r>
      <w:r w:rsidRPr="00185CD0">
        <w:t xml:space="preserve"> ca </w:t>
      </w:r>
      <w:r w:rsidR="003F5F5E" w:rsidRPr="003F5F5E">
        <w:t>5</w:t>
      </w:r>
      <w:r w:rsidR="008C494C">
        <w:t>0</w:t>
      </w:r>
      <w:r w:rsidR="003F5F5E" w:rsidRPr="003F5F5E">
        <w:t>0</w:t>
      </w:r>
    </w:p>
    <w:p w14:paraId="7DD912C3" w14:textId="77777777" w:rsidR="002A5DC7" w:rsidRDefault="002A5DC7" w:rsidP="00443DB9">
      <w:pPr>
        <w:adjustRightInd w:val="0"/>
        <w:snapToGrid w:val="0"/>
        <w:ind w:left="454" w:hanging="454"/>
        <w:contextualSpacing/>
      </w:pPr>
    </w:p>
    <w:p w14:paraId="6B671AF2" w14:textId="497C356E" w:rsidR="002A5DC7" w:rsidRDefault="002A5DC7" w:rsidP="00443DB9">
      <w:pPr>
        <w:adjustRightInd w:val="0"/>
        <w:snapToGrid w:val="0"/>
        <w:ind w:left="454" w:hanging="454"/>
        <w:contextualSpacing/>
      </w:pPr>
    </w:p>
    <w:sectPr w:rsidR="002A5DC7" w:rsidSect="00D01D9C">
      <w:pgSz w:w="11900" w:h="16840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3313F"/>
    <w:multiLevelType w:val="hybridMultilevel"/>
    <w:tmpl w:val="FDB2496C"/>
    <w:lvl w:ilvl="0" w:tplc="041D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65305"/>
    <w:multiLevelType w:val="hybridMultilevel"/>
    <w:tmpl w:val="23E206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B4D73"/>
    <w:multiLevelType w:val="multilevel"/>
    <w:tmpl w:val="DCC8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0745199">
    <w:abstractNumId w:val="2"/>
  </w:num>
  <w:num w:numId="2" w16cid:durableId="1088236743">
    <w:abstractNumId w:val="0"/>
  </w:num>
  <w:num w:numId="3" w16cid:durableId="1112240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F1"/>
    <w:rsid w:val="0000177A"/>
    <w:rsid w:val="00003E10"/>
    <w:rsid w:val="000146D6"/>
    <w:rsid w:val="00021F58"/>
    <w:rsid w:val="000252F5"/>
    <w:rsid w:val="00033BE7"/>
    <w:rsid w:val="0003570D"/>
    <w:rsid w:val="00082BCF"/>
    <w:rsid w:val="00092494"/>
    <w:rsid w:val="000A2513"/>
    <w:rsid w:val="000B33AC"/>
    <w:rsid w:val="000D6CAE"/>
    <w:rsid w:val="000E3256"/>
    <w:rsid w:val="000F004E"/>
    <w:rsid w:val="00122EDC"/>
    <w:rsid w:val="00127AEC"/>
    <w:rsid w:val="001303C6"/>
    <w:rsid w:val="00142D8D"/>
    <w:rsid w:val="00146645"/>
    <w:rsid w:val="00152389"/>
    <w:rsid w:val="00154E82"/>
    <w:rsid w:val="00155335"/>
    <w:rsid w:val="001634DA"/>
    <w:rsid w:val="00163C6F"/>
    <w:rsid w:val="00171791"/>
    <w:rsid w:val="00182146"/>
    <w:rsid w:val="00184294"/>
    <w:rsid w:val="00186FE1"/>
    <w:rsid w:val="001920D6"/>
    <w:rsid w:val="001A0B04"/>
    <w:rsid w:val="001C3AA5"/>
    <w:rsid w:val="001D2EF6"/>
    <w:rsid w:val="001E4655"/>
    <w:rsid w:val="00212162"/>
    <w:rsid w:val="002169AA"/>
    <w:rsid w:val="0021722B"/>
    <w:rsid w:val="002245F3"/>
    <w:rsid w:val="00225F81"/>
    <w:rsid w:val="00231F88"/>
    <w:rsid w:val="00242E5E"/>
    <w:rsid w:val="0024512D"/>
    <w:rsid w:val="00264800"/>
    <w:rsid w:val="00270640"/>
    <w:rsid w:val="0028762E"/>
    <w:rsid w:val="002A5DC7"/>
    <w:rsid w:val="002B305E"/>
    <w:rsid w:val="002C39E4"/>
    <w:rsid w:val="002D0DDE"/>
    <w:rsid w:val="002D6FF5"/>
    <w:rsid w:val="002E4684"/>
    <w:rsid w:val="002F2ED0"/>
    <w:rsid w:val="002F49F4"/>
    <w:rsid w:val="00300290"/>
    <w:rsid w:val="0031148C"/>
    <w:rsid w:val="0031287F"/>
    <w:rsid w:val="00321C4F"/>
    <w:rsid w:val="00326BF4"/>
    <w:rsid w:val="00342381"/>
    <w:rsid w:val="00343780"/>
    <w:rsid w:val="00352BCF"/>
    <w:rsid w:val="00357479"/>
    <w:rsid w:val="00373D58"/>
    <w:rsid w:val="003747D7"/>
    <w:rsid w:val="00377FCD"/>
    <w:rsid w:val="00380207"/>
    <w:rsid w:val="0038156A"/>
    <w:rsid w:val="003836D3"/>
    <w:rsid w:val="003836F5"/>
    <w:rsid w:val="00383F5E"/>
    <w:rsid w:val="00384EB2"/>
    <w:rsid w:val="003852AF"/>
    <w:rsid w:val="00387E33"/>
    <w:rsid w:val="0039066C"/>
    <w:rsid w:val="003927E4"/>
    <w:rsid w:val="00395419"/>
    <w:rsid w:val="003B0C22"/>
    <w:rsid w:val="003B21EF"/>
    <w:rsid w:val="003C6EAB"/>
    <w:rsid w:val="003E01BB"/>
    <w:rsid w:val="003F01B1"/>
    <w:rsid w:val="003F4128"/>
    <w:rsid w:val="003F5F5E"/>
    <w:rsid w:val="004125EC"/>
    <w:rsid w:val="00415BBD"/>
    <w:rsid w:val="0041710D"/>
    <w:rsid w:val="00421E1B"/>
    <w:rsid w:val="004221D4"/>
    <w:rsid w:val="004276DD"/>
    <w:rsid w:val="00431986"/>
    <w:rsid w:val="00433902"/>
    <w:rsid w:val="00433C75"/>
    <w:rsid w:val="00441E63"/>
    <w:rsid w:val="00443DB9"/>
    <w:rsid w:val="00443DDF"/>
    <w:rsid w:val="00450939"/>
    <w:rsid w:val="00453FC9"/>
    <w:rsid w:val="00454731"/>
    <w:rsid w:val="00457236"/>
    <w:rsid w:val="00464054"/>
    <w:rsid w:val="00474243"/>
    <w:rsid w:val="004778A1"/>
    <w:rsid w:val="00481FCC"/>
    <w:rsid w:val="00491CCC"/>
    <w:rsid w:val="00492148"/>
    <w:rsid w:val="00496266"/>
    <w:rsid w:val="004A2830"/>
    <w:rsid w:val="004A72B9"/>
    <w:rsid w:val="004C037A"/>
    <w:rsid w:val="004C49BE"/>
    <w:rsid w:val="004C561D"/>
    <w:rsid w:val="004E003E"/>
    <w:rsid w:val="004E10F5"/>
    <w:rsid w:val="004E11A8"/>
    <w:rsid w:val="004F34EB"/>
    <w:rsid w:val="00506639"/>
    <w:rsid w:val="00510554"/>
    <w:rsid w:val="00510FB7"/>
    <w:rsid w:val="00513C62"/>
    <w:rsid w:val="00533793"/>
    <w:rsid w:val="00537845"/>
    <w:rsid w:val="00547766"/>
    <w:rsid w:val="00562BD6"/>
    <w:rsid w:val="005868D7"/>
    <w:rsid w:val="005A16BF"/>
    <w:rsid w:val="005B2001"/>
    <w:rsid w:val="005C0F1C"/>
    <w:rsid w:val="005E2F4D"/>
    <w:rsid w:val="005F6EB6"/>
    <w:rsid w:val="0061440C"/>
    <w:rsid w:val="00614682"/>
    <w:rsid w:val="00620F1C"/>
    <w:rsid w:val="0062185E"/>
    <w:rsid w:val="00634E9B"/>
    <w:rsid w:val="00642114"/>
    <w:rsid w:val="006562E1"/>
    <w:rsid w:val="00662992"/>
    <w:rsid w:val="00663E7A"/>
    <w:rsid w:val="0067488B"/>
    <w:rsid w:val="00676283"/>
    <w:rsid w:val="00686271"/>
    <w:rsid w:val="006874E0"/>
    <w:rsid w:val="00692EB0"/>
    <w:rsid w:val="006930D9"/>
    <w:rsid w:val="006A0A86"/>
    <w:rsid w:val="006A6D95"/>
    <w:rsid w:val="006B5F36"/>
    <w:rsid w:val="006C2975"/>
    <w:rsid w:val="006E10CA"/>
    <w:rsid w:val="006E170B"/>
    <w:rsid w:val="006E2184"/>
    <w:rsid w:val="006E2516"/>
    <w:rsid w:val="006E4A0B"/>
    <w:rsid w:val="006F426E"/>
    <w:rsid w:val="0070339F"/>
    <w:rsid w:val="00707BCC"/>
    <w:rsid w:val="00711998"/>
    <w:rsid w:val="00713C9A"/>
    <w:rsid w:val="00721BA6"/>
    <w:rsid w:val="00741169"/>
    <w:rsid w:val="00744654"/>
    <w:rsid w:val="007448A4"/>
    <w:rsid w:val="0075422F"/>
    <w:rsid w:val="00755112"/>
    <w:rsid w:val="00755983"/>
    <w:rsid w:val="00757C25"/>
    <w:rsid w:val="00763C12"/>
    <w:rsid w:val="007654C5"/>
    <w:rsid w:val="00767C2C"/>
    <w:rsid w:val="007709CF"/>
    <w:rsid w:val="00773C2F"/>
    <w:rsid w:val="007A1F39"/>
    <w:rsid w:val="007C72B6"/>
    <w:rsid w:val="007E0CD5"/>
    <w:rsid w:val="007E3A9F"/>
    <w:rsid w:val="007E4DA5"/>
    <w:rsid w:val="007E50D0"/>
    <w:rsid w:val="007E6067"/>
    <w:rsid w:val="007E60DC"/>
    <w:rsid w:val="007F40C6"/>
    <w:rsid w:val="007F43FF"/>
    <w:rsid w:val="00801F67"/>
    <w:rsid w:val="00802D37"/>
    <w:rsid w:val="00807225"/>
    <w:rsid w:val="0081222A"/>
    <w:rsid w:val="00821820"/>
    <w:rsid w:val="0083236A"/>
    <w:rsid w:val="0083466D"/>
    <w:rsid w:val="00844704"/>
    <w:rsid w:val="00847058"/>
    <w:rsid w:val="00877E79"/>
    <w:rsid w:val="00877F00"/>
    <w:rsid w:val="00884F0E"/>
    <w:rsid w:val="00892C2F"/>
    <w:rsid w:val="00893733"/>
    <w:rsid w:val="0089724A"/>
    <w:rsid w:val="008B428A"/>
    <w:rsid w:val="008C3A82"/>
    <w:rsid w:val="008C494C"/>
    <w:rsid w:val="008E3930"/>
    <w:rsid w:val="0090701A"/>
    <w:rsid w:val="009127CA"/>
    <w:rsid w:val="0091414A"/>
    <w:rsid w:val="009154C2"/>
    <w:rsid w:val="00921F36"/>
    <w:rsid w:val="00925F3A"/>
    <w:rsid w:val="009350F8"/>
    <w:rsid w:val="009356EF"/>
    <w:rsid w:val="00947FB9"/>
    <w:rsid w:val="009524F1"/>
    <w:rsid w:val="00955998"/>
    <w:rsid w:val="0095603E"/>
    <w:rsid w:val="0096372E"/>
    <w:rsid w:val="00964664"/>
    <w:rsid w:val="009648EC"/>
    <w:rsid w:val="00973A77"/>
    <w:rsid w:val="00984860"/>
    <w:rsid w:val="00997A06"/>
    <w:rsid w:val="009A5615"/>
    <w:rsid w:val="009C45AA"/>
    <w:rsid w:val="009C73C2"/>
    <w:rsid w:val="009D2574"/>
    <w:rsid w:val="009F2547"/>
    <w:rsid w:val="00A02C17"/>
    <w:rsid w:val="00A3434E"/>
    <w:rsid w:val="00A43F59"/>
    <w:rsid w:val="00A82193"/>
    <w:rsid w:val="00A91378"/>
    <w:rsid w:val="00AA6400"/>
    <w:rsid w:val="00AB1E7A"/>
    <w:rsid w:val="00AB4419"/>
    <w:rsid w:val="00AB5CBA"/>
    <w:rsid w:val="00AC1327"/>
    <w:rsid w:val="00AD0B41"/>
    <w:rsid w:val="00AD42E2"/>
    <w:rsid w:val="00AD6785"/>
    <w:rsid w:val="00AE43D8"/>
    <w:rsid w:val="00AE78B5"/>
    <w:rsid w:val="00AF2B90"/>
    <w:rsid w:val="00B02F68"/>
    <w:rsid w:val="00B0610C"/>
    <w:rsid w:val="00B11471"/>
    <w:rsid w:val="00B12630"/>
    <w:rsid w:val="00B17BF7"/>
    <w:rsid w:val="00B22370"/>
    <w:rsid w:val="00B263FA"/>
    <w:rsid w:val="00B329B3"/>
    <w:rsid w:val="00B359B3"/>
    <w:rsid w:val="00B50C90"/>
    <w:rsid w:val="00B52BE4"/>
    <w:rsid w:val="00B544BA"/>
    <w:rsid w:val="00B7172A"/>
    <w:rsid w:val="00B80C78"/>
    <w:rsid w:val="00B864B9"/>
    <w:rsid w:val="00B87317"/>
    <w:rsid w:val="00BB087C"/>
    <w:rsid w:val="00BC162A"/>
    <w:rsid w:val="00BC3DE3"/>
    <w:rsid w:val="00BC6385"/>
    <w:rsid w:val="00BD32D2"/>
    <w:rsid w:val="00BD3B75"/>
    <w:rsid w:val="00BD4F26"/>
    <w:rsid w:val="00BF1499"/>
    <w:rsid w:val="00BF6BBE"/>
    <w:rsid w:val="00C00B0F"/>
    <w:rsid w:val="00C0382F"/>
    <w:rsid w:val="00C22D48"/>
    <w:rsid w:val="00C24044"/>
    <w:rsid w:val="00C319B1"/>
    <w:rsid w:val="00C327AE"/>
    <w:rsid w:val="00C40BCA"/>
    <w:rsid w:val="00C414EA"/>
    <w:rsid w:val="00C50290"/>
    <w:rsid w:val="00C56EE6"/>
    <w:rsid w:val="00C63C19"/>
    <w:rsid w:val="00C6747C"/>
    <w:rsid w:val="00C7162E"/>
    <w:rsid w:val="00C74178"/>
    <w:rsid w:val="00C812F6"/>
    <w:rsid w:val="00C94249"/>
    <w:rsid w:val="00C96C3D"/>
    <w:rsid w:val="00CA2509"/>
    <w:rsid w:val="00CE366F"/>
    <w:rsid w:val="00CF5514"/>
    <w:rsid w:val="00CF6448"/>
    <w:rsid w:val="00D01D9C"/>
    <w:rsid w:val="00D16CC0"/>
    <w:rsid w:val="00D31C5A"/>
    <w:rsid w:val="00D33460"/>
    <w:rsid w:val="00D403F6"/>
    <w:rsid w:val="00D4236D"/>
    <w:rsid w:val="00D43831"/>
    <w:rsid w:val="00D46AC8"/>
    <w:rsid w:val="00D47593"/>
    <w:rsid w:val="00D6620C"/>
    <w:rsid w:val="00D72B5F"/>
    <w:rsid w:val="00D84553"/>
    <w:rsid w:val="00DA7114"/>
    <w:rsid w:val="00DB129C"/>
    <w:rsid w:val="00DC085E"/>
    <w:rsid w:val="00DD2BAE"/>
    <w:rsid w:val="00DD76E3"/>
    <w:rsid w:val="00DE5FFB"/>
    <w:rsid w:val="00DF15DD"/>
    <w:rsid w:val="00E00277"/>
    <w:rsid w:val="00E1086B"/>
    <w:rsid w:val="00E14D1D"/>
    <w:rsid w:val="00E17186"/>
    <w:rsid w:val="00E21B2E"/>
    <w:rsid w:val="00E22E29"/>
    <w:rsid w:val="00E24698"/>
    <w:rsid w:val="00E324DF"/>
    <w:rsid w:val="00E4106D"/>
    <w:rsid w:val="00E41283"/>
    <w:rsid w:val="00E464B3"/>
    <w:rsid w:val="00E61104"/>
    <w:rsid w:val="00E620C0"/>
    <w:rsid w:val="00E626DF"/>
    <w:rsid w:val="00E63363"/>
    <w:rsid w:val="00E82C70"/>
    <w:rsid w:val="00E9259B"/>
    <w:rsid w:val="00EA45C2"/>
    <w:rsid w:val="00EA4979"/>
    <w:rsid w:val="00EA5084"/>
    <w:rsid w:val="00EB482C"/>
    <w:rsid w:val="00EC1380"/>
    <w:rsid w:val="00EC7370"/>
    <w:rsid w:val="00ED1E75"/>
    <w:rsid w:val="00ED790A"/>
    <w:rsid w:val="00EE186D"/>
    <w:rsid w:val="00EF3C8C"/>
    <w:rsid w:val="00EF3FB9"/>
    <w:rsid w:val="00EF57F4"/>
    <w:rsid w:val="00F05412"/>
    <w:rsid w:val="00F10002"/>
    <w:rsid w:val="00F21D7B"/>
    <w:rsid w:val="00F25262"/>
    <w:rsid w:val="00F3163E"/>
    <w:rsid w:val="00F403BF"/>
    <w:rsid w:val="00F40D85"/>
    <w:rsid w:val="00F55552"/>
    <w:rsid w:val="00F738D6"/>
    <w:rsid w:val="00F913CF"/>
    <w:rsid w:val="00F91620"/>
    <w:rsid w:val="00F92E3E"/>
    <w:rsid w:val="00FA3E0D"/>
    <w:rsid w:val="00FB7D0B"/>
    <w:rsid w:val="00FC39E4"/>
    <w:rsid w:val="00FC5C91"/>
    <w:rsid w:val="00FC70CE"/>
    <w:rsid w:val="00F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26DF"/>
  <w15:chartTrackingRefBased/>
  <w15:docId w15:val="{32E55AB3-5C18-174F-B351-88DD7CA7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CAE"/>
    <w:rPr>
      <w:rFonts w:ascii="Times New Roman" w:hAnsi="Times New Roman" w:cs="Times New Roman"/>
      <w:kern w:val="0"/>
      <w:lang w:eastAsia="sv-SE"/>
      <w14:ligatures w14:val="non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Char"/>
    <w:uiPriority w:val="29"/>
    <w:qFormat/>
    <w:rsid w:val="003836F5"/>
    <w:pPr>
      <w:suppressAutoHyphens/>
      <w:overflowPunct w:val="0"/>
      <w:autoSpaceDE w:val="0"/>
      <w:autoSpaceDN w:val="0"/>
      <w:adjustRightInd w:val="0"/>
      <w:spacing w:before="120" w:after="120" w:line="240" w:lineRule="atLeast"/>
      <w:ind w:left="862" w:right="862"/>
      <w:textAlignment w:val="baseline"/>
    </w:pPr>
    <w:rPr>
      <w:iCs/>
      <w:color w:val="404040" w:themeColor="text1" w:themeTint="BF"/>
      <w:kern w:val="2"/>
      <w:sz w:val="22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3836F5"/>
    <w:rPr>
      <w:iCs/>
      <w:color w:val="404040" w:themeColor="text1" w:themeTint="BF"/>
      <w:sz w:val="22"/>
    </w:rPr>
  </w:style>
  <w:style w:type="paragraph" w:styleId="Normaltindrag">
    <w:name w:val="Normal Indent"/>
    <w:basedOn w:val="Normal"/>
    <w:uiPriority w:val="99"/>
    <w:unhideWhenUsed/>
    <w:qFormat/>
    <w:rsid w:val="00F91620"/>
    <w:pPr>
      <w:suppressAutoHyphens/>
      <w:overflowPunct w:val="0"/>
      <w:autoSpaceDE w:val="0"/>
      <w:autoSpaceDN w:val="0"/>
      <w:adjustRightInd w:val="0"/>
      <w:ind w:firstLine="567"/>
      <w:textAlignment w:val="baseline"/>
    </w:pPr>
    <w:rPr>
      <w:kern w:val="2"/>
      <w14:ligatures w14:val="standardContextual"/>
    </w:rPr>
  </w:style>
  <w:style w:type="paragraph" w:customStyle="1" w:styleId="Normalindrag">
    <w:name w:val="Normal indrag"/>
    <w:basedOn w:val="Normal"/>
    <w:link w:val="NormalindragChar"/>
    <w:autoRedefine/>
    <w:qFormat/>
    <w:rsid w:val="00ED1E75"/>
    <w:pPr>
      <w:suppressAutoHyphens/>
      <w:overflowPunct w:val="0"/>
      <w:autoSpaceDE w:val="0"/>
      <w:autoSpaceDN w:val="0"/>
      <w:adjustRightInd w:val="0"/>
      <w:spacing w:line="300" w:lineRule="atLeast"/>
      <w:ind w:firstLine="567"/>
      <w:textAlignment w:val="baseline"/>
    </w:pPr>
    <w:rPr>
      <w:kern w:val="2"/>
      <w14:ligatures w14:val="standardContextual"/>
    </w:rPr>
  </w:style>
  <w:style w:type="character" w:customStyle="1" w:styleId="NormalindragChar">
    <w:name w:val="Normal indrag Char"/>
    <w:basedOn w:val="Standardstycketeckensnitt"/>
    <w:link w:val="Normalindrag"/>
    <w:rsid w:val="00ED1E75"/>
    <w:rPr>
      <w:rFonts w:ascii="Times New Roman" w:hAnsi="Times New Roman" w:cs="Times New Roman"/>
      <w:lang w:eastAsia="sv-SE"/>
    </w:rPr>
  </w:style>
  <w:style w:type="paragraph" w:customStyle="1" w:styleId="Littlista">
    <w:name w:val="Littlista"/>
    <w:basedOn w:val="Normal"/>
    <w:rsid w:val="009524F1"/>
    <w:pPr>
      <w:spacing w:line="280" w:lineRule="exact"/>
      <w:ind w:left="426" w:hanging="426"/>
    </w:pPr>
  </w:style>
  <w:style w:type="paragraph" w:customStyle="1" w:styleId="Rubrikkurs">
    <w:name w:val="Rubrik kurs"/>
    <w:basedOn w:val="Normal"/>
    <w:rsid w:val="009524F1"/>
    <w:pPr>
      <w:keepNext/>
      <w:spacing w:before="840" w:after="120" w:line="360" w:lineRule="exact"/>
    </w:pPr>
    <w:rPr>
      <w:b/>
      <w:sz w:val="32"/>
    </w:rPr>
  </w:style>
  <w:style w:type="paragraph" w:customStyle="1" w:styleId="Default">
    <w:name w:val="Default"/>
    <w:rsid w:val="009524F1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kern w:val="0"/>
      <w14:ligatures w14:val="none"/>
    </w:rPr>
  </w:style>
  <w:style w:type="paragraph" w:customStyle="1" w:styleId="Litteraturpost">
    <w:name w:val="Litteraturpost"/>
    <w:basedOn w:val="Normal"/>
    <w:autoRedefine/>
    <w:qFormat/>
    <w:rsid w:val="009524F1"/>
    <w:rPr>
      <w:rFonts w:eastAsiaTheme="minorHAnsi"/>
      <w:lang w:val="en-US" w:eastAsia="en-US"/>
    </w:rPr>
  </w:style>
  <w:style w:type="character" w:styleId="Hyperlnk">
    <w:name w:val="Hyperlink"/>
    <w:basedOn w:val="Standardstycketeckensnitt"/>
    <w:uiPriority w:val="99"/>
    <w:unhideWhenUsed/>
    <w:rsid w:val="009524F1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B12630"/>
    <w:pPr>
      <w:spacing w:before="100" w:beforeAutospacing="1" w:after="100" w:afterAutospacing="1"/>
    </w:pPr>
  </w:style>
  <w:style w:type="character" w:styleId="AnvndHyperlnk">
    <w:name w:val="FollowedHyperlink"/>
    <w:basedOn w:val="Standardstycketeckensnitt"/>
    <w:uiPriority w:val="99"/>
    <w:semiHidden/>
    <w:unhideWhenUsed/>
    <w:rsid w:val="001A0B04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BD3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0EC31-846C-49E9-885B-81E185C1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1164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Eriksson</dc:creator>
  <cp:keywords/>
  <dc:description/>
  <cp:lastModifiedBy>Sara Santesson</cp:lastModifiedBy>
  <cp:revision>4</cp:revision>
  <cp:lastPrinted>2023-11-21T11:33:00Z</cp:lastPrinted>
  <dcterms:created xsi:type="dcterms:W3CDTF">2024-10-29T09:58:00Z</dcterms:created>
  <dcterms:modified xsi:type="dcterms:W3CDTF">2024-11-29T14:15:00Z</dcterms:modified>
</cp:coreProperties>
</file>